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2087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431593" w:rsidRPr="00AE5463" w:rsidTr="00431593">
        <w:trPr>
          <w:jc w:val="right"/>
        </w:trPr>
        <w:tc>
          <w:tcPr>
            <w:tcW w:w="5000" w:type="pct"/>
          </w:tcPr>
          <w:p w:rsidR="00431593" w:rsidRPr="00082CE4" w:rsidRDefault="00431593" w:rsidP="00A578A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31593" w:rsidRPr="00AE5463" w:rsidTr="00431593">
        <w:trPr>
          <w:jc w:val="right"/>
        </w:trPr>
        <w:tc>
          <w:tcPr>
            <w:tcW w:w="5000" w:type="pct"/>
          </w:tcPr>
          <w:p w:rsidR="00431593" w:rsidRPr="00AE5463" w:rsidRDefault="00431593" w:rsidP="00A578A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431593" w:rsidRPr="00AE5463" w:rsidTr="00431593">
        <w:trPr>
          <w:jc w:val="right"/>
        </w:trPr>
        <w:tc>
          <w:tcPr>
            <w:tcW w:w="5000" w:type="pct"/>
          </w:tcPr>
          <w:p w:rsidR="00431593" w:rsidRPr="00AE5463" w:rsidRDefault="00431593" w:rsidP="00A578A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431593" w:rsidRPr="00AE5463" w:rsidTr="00431593">
        <w:trPr>
          <w:jc w:val="right"/>
        </w:trPr>
        <w:tc>
          <w:tcPr>
            <w:tcW w:w="5000" w:type="pct"/>
          </w:tcPr>
          <w:p w:rsidR="00431593" w:rsidRPr="00AE5463" w:rsidRDefault="00431593" w:rsidP="00A578A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350F7" w:rsidRPr="00AE5463" w:rsidRDefault="002350F7" w:rsidP="00431593">
      <w:pPr>
        <w:pStyle w:val="a3"/>
        <w:tabs>
          <w:tab w:val="clear" w:pos="4153"/>
          <w:tab w:val="clear" w:pos="8306"/>
        </w:tabs>
        <w:spacing w:line="276" w:lineRule="auto"/>
        <w:rPr>
          <w:b/>
          <w:bCs/>
          <w:sz w:val="24"/>
          <w:szCs w:val="24"/>
        </w:rPr>
      </w:pPr>
    </w:p>
    <w:p w:rsidR="00C14E47" w:rsidRPr="00AE5463" w:rsidRDefault="00C14E47" w:rsidP="00A578A3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b/>
          <w:bCs/>
          <w:sz w:val="24"/>
          <w:szCs w:val="24"/>
        </w:rPr>
      </w:pPr>
      <w:r w:rsidRPr="00AE5463">
        <w:rPr>
          <w:b/>
          <w:bCs/>
          <w:sz w:val="24"/>
          <w:szCs w:val="24"/>
        </w:rPr>
        <w:t>ТЕХНИЧЕСКОЕ ЗАДАНИЕ</w:t>
      </w:r>
    </w:p>
    <w:p w:rsidR="00087EC6" w:rsidRPr="00AE5463" w:rsidRDefault="00A30109" w:rsidP="00A578A3">
      <w:pPr>
        <w:spacing w:line="276" w:lineRule="auto"/>
        <w:jc w:val="center"/>
        <w:rPr>
          <w:b/>
          <w:i/>
          <w:sz w:val="24"/>
          <w:szCs w:val="24"/>
        </w:rPr>
      </w:pPr>
      <w:r w:rsidRPr="00AE5463">
        <w:rPr>
          <w:b/>
          <w:i/>
          <w:sz w:val="24"/>
          <w:szCs w:val="24"/>
        </w:rPr>
        <w:t xml:space="preserve">на </w:t>
      </w:r>
      <w:r w:rsidR="00087EC6" w:rsidRPr="00AE5463">
        <w:rPr>
          <w:b/>
          <w:i/>
          <w:sz w:val="24"/>
          <w:szCs w:val="24"/>
        </w:rPr>
        <w:t>выполнение проектно-изыскательских работ по</w:t>
      </w:r>
      <w:r w:rsidR="006A6A95" w:rsidRPr="00AE5463">
        <w:rPr>
          <w:b/>
          <w:i/>
          <w:sz w:val="24"/>
          <w:szCs w:val="24"/>
        </w:rPr>
        <w:t xml:space="preserve"> капитально</w:t>
      </w:r>
      <w:r w:rsidR="00087EC6" w:rsidRPr="00AE5463">
        <w:rPr>
          <w:b/>
          <w:i/>
          <w:sz w:val="24"/>
          <w:szCs w:val="24"/>
        </w:rPr>
        <w:t>му</w:t>
      </w:r>
      <w:r w:rsidR="006A6A95" w:rsidRPr="00AE5463">
        <w:rPr>
          <w:b/>
          <w:i/>
          <w:sz w:val="24"/>
          <w:szCs w:val="24"/>
        </w:rPr>
        <w:t xml:space="preserve"> ремонт</w:t>
      </w:r>
      <w:r w:rsidR="00087EC6" w:rsidRPr="00AE5463">
        <w:rPr>
          <w:b/>
          <w:i/>
          <w:sz w:val="24"/>
          <w:szCs w:val="24"/>
        </w:rPr>
        <w:t>у</w:t>
      </w:r>
      <w:r w:rsidR="006A6A95" w:rsidRPr="00AE5463">
        <w:rPr>
          <w:b/>
          <w:i/>
          <w:sz w:val="24"/>
          <w:szCs w:val="24"/>
        </w:rPr>
        <w:t xml:space="preserve"> </w:t>
      </w:r>
      <w:r w:rsidR="00BC5421" w:rsidRPr="00AE5463">
        <w:rPr>
          <w:b/>
          <w:i/>
          <w:sz w:val="24"/>
          <w:szCs w:val="24"/>
        </w:rPr>
        <w:t xml:space="preserve">литейного участка </w:t>
      </w:r>
      <w:r w:rsidR="006A6A95" w:rsidRPr="00AE5463">
        <w:rPr>
          <w:b/>
          <w:i/>
          <w:sz w:val="24"/>
          <w:szCs w:val="24"/>
        </w:rPr>
        <w:t>корпус</w:t>
      </w:r>
      <w:r w:rsidR="00087EC6" w:rsidRPr="00AE5463">
        <w:rPr>
          <w:b/>
          <w:i/>
          <w:sz w:val="24"/>
          <w:szCs w:val="24"/>
        </w:rPr>
        <w:t>а</w:t>
      </w:r>
      <w:r w:rsidR="006A6A95" w:rsidRPr="00AE5463">
        <w:rPr>
          <w:b/>
          <w:i/>
          <w:sz w:val="24"/>
          <w:szCs w:val="24"/>
        </w:rPr>
        <w:t xml:space="preserve"> №</w:t>
      </w:r>
      <w:r w:rsidR="00BC5421" w:rsidRPr="00AE5463">
        <w:rPr>
          <w:b/>
          <w:i/>
          <w:sz w:val="24"/>
          <w:szCs w:val="24"/>
        </w:rPr>
        <w:t>76</w:t>
      </w:r>
      <w:r w:rsidR="006A6A95" w:rsidRPr="00AE5463">
        <w:rPr>
          <w:b/>
          <w:i/>
          <w:sz w:val="24"/>
          <w:szCs w:val="24"/>
        </w:rPr>
        <w:t xml:space="preserve">, расположенного по адресу: </w:t>
      </w:r>
    </w:p>
    <w:p w:rsidR="006A6A95" w:rsidRPr="00AE5463" w:rsidRDefault="006A6A95" w:rsidP="00A578A3">
      <w:pPr>
        <w:spacing w:line="276" w:lineRule="auto"/>
        <w:jc w:val="center"/>
        <w:rPr>
          <w:b/>
          <w:i/>
          <w:sz w:val="24"/>
          <w:szCs w:val="24"/>
        </w:rPr>
      </w:pPr>
      <w:r w:rsidRPr="00AE5463">
        <w:rPr>
          <w:b/>
          <w:i/>
          <w:sz w:val="24"/>
          <w:szCs w:val="24"/>
        </w:rPr>
        <w:t>МО, г. Химки, ул. Академика Грушина, вл.33 (территория АО «МКБ «Факел»)</w:t>
      </w:r>
    </w:p>
    <w:p w:rsidR="00484B5E" w:rsidRPr="00AE5463" w:rsidRDefault="00484B5E" w:rsidP="00A578A3">
      <w:pPr>
        <w:spacing w:line="276" w:lineRule="auto"/>
        <w:jc w:val="center"/>
        <w:rPr>
          <w:b/>
          <w:i/>
          <w:sz w:val="10"/>
          <w:szCs w:val="10"/>
        </w:rPr>
      </w:pPr>
    </w:p>
    <w:tbl>
      <w:tblPr>
        <w:tblStyle w:val="a6"/>
        <w:tblW w:w="5613" w:type="pct"/>
        <w:tblInd w:w="-714" w:type="dxa"/>
        <w:tblLook w:val="04A0" w:firstRow="1" w:lastRow="0" w:firstColumn="1" w:lastColumn="0" w:noHBand="0" w:noVBand="1"/>
      </w:tblPr>
      <w:tblGrid>
        <w:gridCol w:w="568"/>
        <w:gridCol w:w="2268"/>
        <w:gridCol w:w="7654"/>
      </w:tblGrid>
      <w:tr w:rsidR="00275FEC" w:rsidRPr="00AE5463" w:rsidTr="00576EA6">
        <w:trPr>
          <w:tblHeader/>
        </w:trPr>
        <w:tc>
          <w:tcPr>
            <w:tcW w:w="271" w:type="pct"/>
            <w:vAlign w:val="center"/>
          </w:tcPr>
          <w:p w:rsidR="00DD766C" w:rsidRPr="00AE5463" w:rsidRDefault="00DD766C" w:rsidP="00A578A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E546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081" w:type="pct"/>
            <w:vAlign w:val="center"/>
          </w:tcPr>
          <w:p w:rsidR="00DD766C" w:rsidRPr="00AE5463" w:rsidRDefault="00DD766C" w:rsidP="00A578A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E5463">
              <w:rPr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648" w:type="pct"/>
            <w:vAlign w:val="center"/>
          </w:tcPr>
          <w:p w:rsidR="00DD766C" w:rsidRPr="00AE5463" w:rsidRDefault="00DD766C" w:rsidP="00A578A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E5463">
              <w:rPr>
                <w:b/>
                <w:sz w:val="24"/>
                <w:szCs w:val="24"/>
              </w:rPr>
              <w:t>Основные данные и требования</w:t>
            </w:r>
          </w:p>
        </w:tc>
      </w:tr>
      <w:tr w:rsidR="00275FEC" w:rsidRPr="00AE5463" w:rsidTr="00576EA6">
        <w:trPr>
          <w:tblHeader/>
        </w:trPr>
        <w:tc>
          <w:tcPr>
            <w:tcW w:w="271" w:type="pct"/>
            <w:vAlign w:val="center"/>
          </w:tcPr>
          <w:p w:rsidR="00DD766C" w:rsidRPr="00AE5463" w:rsidRDefault="00DD766C" w:rsidP="00A578A3">
            <w:pPr>
              <w:spacing w:line="276" w:lineRule="auto"/>
              <w:jc w:val="center"/>
              <w:rPr>
                <w:b/>
              </w:rPr>
            </w:pPr>
            <w:r w:rsidRPr="00AE5463">
              <w:rPr>
                <w:b/>
              </w:rPr>
              <w:t>1</w:t>
            </w:r>
          </w:p>
        </w:tc>
        <w:tc>
          <w:tcPr>
            <w:tcW w:w="1081" w:type="pct"/>
            <w:vAlign w:val="center"/>
          </w:tcPr>
          <w:p w:rsidR="00DD766C" w:rsidRPr="00AE5463" w:rsidRDefault="00DD766C" w:rsidP="00A578A3">
            <w:pPr>
              <w:spacing w:line="276" w:lineRule="auto"/>
              <w:jc w:val="center"/>
              <w:rPr>
                <w:b/>
              </w:rPr>
            </w:pPr>
            <w:r w:rsidRPr="00AE5463">
              <w:rPr>
                <w:b/>
              </w:rPr>
              <w:t>2</w:t>
            </w:r>
          </w:p>
        </w:tc>
        <w:tc>
          <w:tcPr>
            <w:tcW w:w="3648" w:type="pct"/>
            <w:vAlign w:val="center"/>
          </w:tcPr>
          <w:p w:rsidR="00DD766C" w:rsidRPr="00AE5463" w:rsidRDefault="00DD766C" w:rsidP="00A578A3">
            <w:pPr>
              <w:spacing w:line="276" w:lineRule="auto"/>
              <w:jc w:val="center"/>
              <w:rPr>
                <w:b/>
              </w:rPr>
            </w:pPr>
            <w:r w:rsidRPr="00AE5463">
              <w:rPr>
                <w:b/>
              </w:rPr>
              <w:t>3</w:t>
            </w:r>
          </w:p>
        </w:tc>
      </w:tr>
      <w:tr w:rsidR="00275FEC" w:rsidRPr="00AE5463" w:rsidTr="00576EA6">
        <w:tc>
          <w:tcPr>
            <w:tcW w:w="271" w:type="pct"/>
          </w:tcPr>
          <w:p w:rsidR="00DD766C" w:rsidRPr="00AE5463" w:rsidRDefault="00DD766C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DD766C" w:rsidRPr="00AE5463" w:rsidRDefault="00DD766C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Заказчик</w:t>
            </w:r>
          </w:p>
        </w:tc>
        <w:tc>
          <w:tcPr>
            <w:tcW w:w="3648" w:type="pct"/>
          </w:tcPr>
          <w:p w:rsidR="00DD766C" w:rsidRPr="00AE5463" w:rsidRDefault="00DD766C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АО «МКБ </w:t>
            </w:r>
            <w:r w:rsidR="00087EC6" w:rsidRPr="00AE5463">
              <w:rPr>
                <w:sz w:val="24"/>
                <w:szCs w:val="24"/>
              </w:rPr>
              <w:t>«</w:t>
            </w:r>
            <w:r w:rsidRPr="00AE5463">
              <w:rPr>
                <w:sz w:val="24"/>
                <w:szCs w:val="24"/>
              </w:rPr>
              <w:t>Факел»</w:t>
            </w:r>
            <w:r w:rsidR="00C83562" w:rsidRPr="00AE5463">
              <w:rPr>
                <w:sz w:val="24"/>
                <w:szCs w:val="24"/>
              </w:rPr>
              <w:t>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Объект обследования и проектирования</w:t>
            </w:r>
          </w:p>
        </w:tc>
        <w:tc>
          <w:tcPr>
            <w:tcW w:w="3648" w:type="pct"/>
          </w:tcPr>
          <w:p w:rsidR="003004CA" w:rsidRPr="00AE5463" w:rsidRDefault="00073FAC" w:rsidP="00A578A3">
            <w:pPr>
              <w:pStyle w:val="a7"/>
              <w:tabs>
                <w:tab w:val="left" w:pos="266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Литейный участок к</w:t>
            </w:r>
            <w:r w:rsidR="003004CA" w:rsidRPr="00AE5463">
              <w:rPr>
                <w:sz w:val="24"/>
                <w:szCs w:val="24"/>
              </w:rPr>
              <w:t>орпус</w:t>
            </w:r>
            <w:r w:rsidRPr="00AE5463">
              <w:rPr>
                <w:sz w:val="24"/>
                <w:szCs w:val="24"/>
              </w:rPr>
              <w:t>а</w:t>
            </w:r>
            <w:r w:rsidR="003004CA" w:rsidRPr="00AE5463">
              <w:rPr>
                <w:sz w:val="24"/>
                <w:szCs w:val="24"/>
              </w:rPr>
              <w:t xml:space="preserve"> №</w:t>
            </w:r>
            <w:r w:rsidRPr="00AE5463">
              <w:rPr>
                <w:sz w:val="24"/>
                <w:szCs w:val="24"/>
              </w:rPr>
              <w:t>76</w:t>
            </w:r>
            <w:r w:rsidR="003004CA" w:rsidRPr="00AE5463">
              <w:rPr>
                <w:sz w:val="24"/>
                <w:szCs w:val="24"/>
              </w:rPr>
              <w:t xml:space="preserve"> (</w:t>
            </w:r>
            <w:r w:rsidRPr="00AE5463">
              <w:rPr>
                <w:sz w:val="24"/>
                <w:szCs w:val="24"/>
              </w:rPr>
              <w:t>Литейно-термический цех</w:t>
            </w:r>
            <w:r w:rsidR="00284EBD" w:rsidRPr="00AE5463">
              <w:rPr>
                <w:sz w:val="24"/>
                <w:szCs w:val="24"/>
              </w:rPr>
              <w:t xml:space="preserve">, </w:t>
            </w:r>
            <w:r w:rsidRPr="00AE5463">
              <w:rPr>
                <w:sz w:val="24"/>
                <w:szCs w:val="24"/>
              </w:rPr>
              <w:t xml:space="preserve">корп. 76, </w:t>
            </w:r>
            <w:r w:rsidR="003004CA" w:rsidRPr="00AE5463">
              <w:rPr>
                <w:sz w:val="24"/>
                <w:szCs w:val="24"/>
              </w:rPr>
              <w:t>инв.№</w:t>
            </w:r>
            <w:r w:rsidRPr="00AE5463">
              <w:rPr>
                <w:sz w:val="24"/>
                <w:szCs w:val="24"/>
              </w:rPr>
              <w:t>76</w:t>
            </w:r>
            <w:r w:rsidR="003004CA" w:rsidRPr="00AE5463">
              <w:rPr>
                <w:sz w:val="24"/>
                <w:szCs w:val="24"/>
              </w:rPr>
              <w:t>).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3648" w:type="pct"/>
          </w:tcPr>
          <w:p w:rsidR="003004CA" w:rsidRPr="00AE5463" w:rsidRDefault="00EE66E0" w:rsidP="00A578A3">
            <w:pPr>
              <w:pStyle w:val="a7"/>
              <w:widowControl w:val="0"/>
              <w:tabs>
                <w:tab w:val="left" w:pos="385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</w:t>
            </w:r>
            <w:r w:rsidR="003004CA" w:rsidRPr="00AE5463">
              <w:rPr>
                <w:sz w:val="24"/>
                <w:szCs w:val="24"/>
              </w:rPr>
              <w:t xml:space="preserve">лан мероприятий </w:t>
            </w:r>
            <w:r w:rsidRPr="00AE5463">
              <w:rPr>
                <w:sz w:val="24"/>
                <w:szCs w:val="24"/>
              </w:rPr>
              <w:t>по капитальному ремонту и модернизации литейного участка в корпусе 76, утвержденный ГД АО «МКБ «Факел» 21.04.2021г.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Местоположение объект</w:t>
            </w:r>
            <w:r w:rsidR="002639A8" w:rsidRPr="00AE5463">
              <w:rPr>
                <w:sz w:val="24"/>
                <w:szCs w:val="24"/>
              </w:rPr>
              <w:t>а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РФ, МО, г. Химки, ул. Академика Грушина, вл. 33</w:t>
            </w:r>
            <w:r w:rsidR="003269E8" w:rsidRPr="00AE5463">
              <w:rPr>
                <w:sz w:val="24"/>
                <w:szCs w:val="24"/>
              </w:rPr>
              <w:t>, корпус №76, лит.Б2</w:t>
            </w:r>
            <w:r w:rsidRPr="00AE5463">
              <w:rPr>
                <w:sz w:val="24"/>
                <w:szCs w:val="24"/>
              </w:rPr>
              <w:t xml:space="preserve"> (территория АО «МКБ «Факел»).</w:t>
            </w:r>
          </w:p>
        </w:tc>
      </w:tr>
      <w:tr w:rsidR="007D5757" w:rsidRPr="00AE5463" w:rsidTr="00576EA6">
        <w:tc>
          <w:tcPr>
            <w:tcW w:w="271" w:type="pct"/>
          </w:tcPr>
          <w:p w:rsidR="00400299" w:rsidRPr="00AE5463" w:rsidRDefault="00400299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400299" w:rsidRPr="00AE5463" w:rsidRDefault="00400299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Кратк</w:t>
            </w:r>
            <w:r w:rsidR="003269E8" w:rsidRPr="00AE5463">
              <w:rPr>
                <w:sz w:val="24"/>
                <w:szCs w:val="24"/>
              </w:rPr>
              <w:t>ая</w:t>
            </w:r>
            <w:r w:rsidRPr="00AE5463">
              <w:rPr>
                <w:sz w:val="24"/>
                <w:szCs w:val="24"/>
              </w:rPr>
              <w:t xml:space="preserve"> характеристик</w:t>
            </w:r>
            <w:r w:rsidR="003269E8" w:rsidRPr="00AE5463">
              <w:rPr>
                <w:sz w:val="24"/>
                <w:szCs w:val="24"/>
              </w:rPr>
              <w:t>а</w:t>
            </w:r>
            <w:r w:rsidRPr="00AE5463">
              <w:rPr>
                <w:sz w:val="24"/>
                <w:szCs w:val="24"/>
              </w:rPr>
              <w:t xml:space="preserve"> объекта обследования и проектирования</w:t>
            </w:r>
          </w:p>
        </w:tc>
        <w:tc>
          <w:tcPr>
            <w:tcW w:w="3648" w:type="pct"/>
          </w:tcPr>
          <w:p w:rsidR="00400299" w:rsidRPr="00AE5463" w:rsidRDefault="00400299" w:rsidP="00A578A3">
            <w:pPr>
              <w:pStyle w:val="a7"/>
              <w:tabs>
                <w:tab w:val="left" w:pos="34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Год ввода в эксплуатацию – 1960.</w:t>
            </w:r>
          </w:p>
          <w:p w:rsidR="003269E8" w:rsidRPr="00AE5463" w:rsidRDefault="003269E8" w:rsidP="00A578A3">
            <w:pPr>
              <w:pStyle w:val="a7"/>
              <w:tabs>
                <w:tab w:val="left" w:pos="34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Число этажей – 1.</w:t>
            </w:r>
          </w:p>
          <w:p w:rsidR="003269E8" w:rsidRPr="00AE5463" w:rsidRDefault="003269E8" w:rsidP="00A578A3">
            <w:pPr>
              <w:pStyle w:val="a7"/>
              <w:tabs>
                <w:tab w:val="left" w:pos="34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Фундаменты – железобетонные.</w:t>
            </w:r>
          </w:p>
          <w:p w:rsidR="003269E8" w:rsidRPr="00AE5463" w:rsidRDefault="003269E8" w:rsidP="00A578A3">
            <w:pPr>
              <w:pStyle w:val="a7"/>
              <w:tabs>
                <w:tab w:val="left" w:pos="34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Стены, перегородки, колонны – кирпичные.</w:t>
            </w:r>
          </w:p>
          <w:p w:rsidR="003269E8" w:rsidRPr="00AE5463" w:rsidRDefault="003269E8" w:rsidP="00A578A3">
            <w:pPr>
              <w:pStyle w:val="a7"/>
              <w:tabs>
                <w:tab w:val="left" w:pos="34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Покрытие – </w:t>
            </w:r>
            <w:r w:rsidR="00E378C7" w:rsidRPr="00AE5463">
              <w:rPr>
                <w:sz w:val="24"/>
                <w:szCs w:val="24"/>
              </w:rPr>
              <w:t>металлические балки</w:t>
            </w:r>
            <w:r w:rsidR="00C56F9A" w:rsidRPr="00AE5463">
              <w:rPr>
                <w:sz w:val="24"/>
                <w:szCs w:val="24"/>
              </w:rPr>
              <w:t xml:space="preserve"> и</w:t>
            </w:r>
            <w:r w:rsidR="00E378C7" w:rsidRPr="00AE5463">
              <w:rPr>
                <w:sz w:val="24"/>
                <w:szCs w:val="24"/>
              </w:rPr>
              <w:t xml:space="preserve"> </w:t>
            </w:r>
            <w:r w:rsidR="00C56F9A" w:rsidRPr="00AE5463">
              <w:rPr>
                <w:sz w:val="24"/>
                <w:szCs w:val="24"/>
              </w:rPr>
              <w:t xml:space="preserve">прогоны, </w:t>
            </w:r>
            <w:r w:rsidR="00E378C7" w:rsidRPr="00AE5463">
              <w:rPr>
                <w:sz w:val="24"/>
                <w:szCs w:val="24"/>
              </w:rPr>
              <w:t xml:space="preserve">сборные </w:t>
            </w:r>
            <w:r w:rsidRPr="00AE5463">
              <w:rPr>
                <w:sz w:val="24"/>
                <w:szCs w:val="24"/>
              </w:rPr>
              <w:t>железобетонн</w:t>
            </w:r>
            <w:r w:rsidR="00E378C7" w:rsidRPr="00AE5463">
              <w:rPr>
                <w:sz w:val="24"/>
                <w:szCs w:val="24"/>
              </w:rPr>
              <w:t>ые ребристые плиты</w:t>
            </w:r>
            <w:r w:rsidRPr="00AE5463">
              <w:rPr>
                <w:sz w:val="24"/>
                <w:szCs w:val="24"/>
              </w:rPr>
              <w:t>.</w:t>
            </w:r>
          </w:p>
          <w:p w:rsidR="003269E8" w:rsidRPr="00AE5463" w:rsidRDefault="003269E8" w:rsidP="00A578A3">
            <w:pPr>
              <w:pStyle w:val="a7"/>
              <w:tabs>
                <w:tab w:val="left" w:pos="34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Кровля – </w:t>
            </w:r>
            <w:r w:rsidR="00D923A3" w:rsidRPr="00AE5463">
              <w:rPr>
                <w:sz w:val="24"/>
                <w:szCs w:val="24"/>
              </w:rPr>
              <w:t>стальной профилированный лист</w:t>
            </w:r>
            <w:r w:rsidR="004E2E85" w:rsidRPr="00AE5463">
              <w:rPr>
                <w:sz w:val="24"/>
                <w:szCs w:val="24"/>
              </w:rPr>
              <w:t xml:space="preserve"> по деревянным стропильным конструкциям</w:t>
            </w:r>
            <w:r w:rsidRPr="00AE5463">
              <w:rPr>
                <w:sz w:val="24"/>
                <w:szCs w:val="24"/>
              </w:rPr>
              <w:t>.</w:t>
            </w:r>
          </w:p>
          <w:p w:rsidR="003269E8" w:rsidRPr="00AE5463" w:rsidRDefault="003269E8" w:rsidP="00A578A3">
            <w:pPr>
              <w:pStyle w:val="a7"/>
              <w:tabs>
                <w:tab w:val="left" w:pos="34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Внутренние инженерные системы – отопление, вентиляция, водопровод, канализация, электроосвещение, слаботочные устройства.</w:t>
            </w:r>
          </w:p>
          <w:p w:rsidR="00400299" w:rsidRPr="00AE5463" w:rsidRDefault="00400299" w:rsidP="00A578A3">
            <w:pPr>
              <w:pStyle w:val="a7"/>
              <w:tabs>
                <w:tab w:val="left" w:pos="34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Общая площадь </w:t>
            </w:r>
            <w:r w:rsidR="00DF3D16" w:rsidRPr="00AE5463">
              <w:rPr>
                <w:sz w:val="24"/>
                <w:szCs w:val="24"/>
              </w:rPr>
              <w:t xml:space="preserve">объекта </w:t>
            </w:r>
            <w:r w:rsidRPr="00AE5463">
              <w:rPr>
                <w:sz w:val="24"/>
                <w:szCs w:val="24"/>
              </w:rPr>
              <w:t xml:space="preserve">– </w:t>
            </w:r>
            <w:r w:rsidR="008B0BAA" w:rsidRPr="00AE5463">
              <w:rPr>
                <w:sz w:val="24"/>
                <w:szCs w:val="24"/>
              </w:rPr>
              <w:t>984</w:t>
            </w:r>
            <w:r w:rsidRPr="00AE5463">
              <w:rPr>
                <w:sz w:val="24"/>
                <w:szCs w:val="24"/>
              </w:rPr>
              <w:t>,</w:t>
            </w:r>
            <w:r w:rsidR="008B0BAA" w:rsidRPr="00AE5463">
              <w:rPr>
                <w:sz w:val="24"/>
                <w:szCs w:val="24"/>
              </w:rPr>
              <w:t>6</w:t>
            </w:r>
            <w:r w:rsidRPr="00AE5463">
              <w:rPr>
                <w:sz w:val="24"/>
                <w:szCs w:val="24"/>
              </w:rPr>
              <w:t xml:space="preserve"> </w:t>
            </w:r>
            <w:proofErr w:type="spellStart"/>
            <w:r w:rsidRPr="00AE5463">
              <w:rPr>
                <w:sz w:val="24"/>
                <w:szCs w:val="24"/>
              </w:rPr>
              <w:t>кв.м</w:t>
            </w:r>
            <w:proofErr w:type="spellEnd"/>
            <w:r w:rsidRPr="00AE5463">
              <w:rPr>
                <w:sz w:val="24"/>
                <w:szCs w:val="24"/>
              </w:rPr>
              <w:t>.</w:t>
            </w:r>
          </w:p>
          <w:p w:rsidR="00DF3D16" w:rsidRPr="00AE5463" w:rsidRDefault="00DF3D16" w:rsidP="00A578A3">
            <w:pPr>
              <w:pStyle w:val="a7"/>
              <w:tabs>
                <w:tab w:val="left" w:pos="34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Строительный объем</w:t>
            </w:r>
            <w:r w:rsidR="00FA26C6" w:rsidRPr="00AE5463">
              <w:rPr>
                <w:sz w:val="24"/>
                <w:szCs w:val="24"/>
              </w:rPr>
              <w:t xml:space="preserve"> объекта</w:t>
            </w:r>
            <w:r w:rsidRPr="00AE5463">
              <w:rPr>
                <w:sz w:val="24"/>
                <w:szCs w:val="24"/>
              </w:rPr>
              <w:t xml:space="preserve"> – </w:t>
            </w:r>
            <w:r w:rsidR="008B0BAA" w:rsidRPr="00AE5463">
              <w:rPr>
                <w:sz w:val="24"/>
                <w:szCs w:val="24"/>
              </w:rPr>
              <w:t xml:space="preserve">5780,6 </w:t>
            </w:r>
            <w:proofErr w:type="spellStart"/>
            <w:r w:rsidR="008B0BAA" w:rsidRPr="00AE5463">
              <w:rPr>
                <w:sz w:val="24"/>
                <w:szCs w:val="24"/>
              </w:rPr>
              <w:t>куб.м</w:t>
            </w:r>
            <w:proofErr w:type="spellEnd"/>
            <w:r w:rsidR="008B0BAA" w:rsidRPr="00AE5463">
              <w:rPr>
                <w:sz w:val="24"/>
                <w:szCs w:val="24"/>
              </w:rPr>
              <w:t>.</w:t>
            </w:r>
          </w:p>
          <w:p w:rsidR="00400299" w:rsidRPr="00AE5463" w:rsidRDefault="00DF3D16" w:rsidP="00A578A3">
            <w:pPr>
              <w:pStyle w:val="a7"/>
              <w:tabs>
                <w:tab w:val="left" w:pos="34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Объект имеет сложную форму в плане с прямыми углами</w:t>
            </w:r>
            <w:r w:rsidR="00965FF9" w:rsidRPr="00AE5463">
              <w:rPr>
                <w:sz w:val="24"/>
                <w:szCs w:val="24"/>
              </w:rPr>
              <w:t>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Цел</w:t>
            </w:r>
            <w:r w:rsidR="002639A8" w:rsidRPr="00AE5463">
              <w:rPr>
                <w:sz w:val="24"/>
                <w:szCs w:val="24"/>
              </w:rPr>
              <w:t>и</w:t>
            </w:r>
            <w:r w:rsidRPr="00AE5463">
              <w:rPr>
                <w:sz w:val="24"/>
                <w:szCs w:val="24"/>
              </w:rPr>
              <w:t xml:space="preserve"> выполнения работ </w:t>
            </w:r>
          </w:p>
        </w:tc>
        <w:tc>
          <w:tcPr>
            <w:tcW w:w="3648" w:type="pct"/>
          </w:tcPr>
          <w:p w:rsidR="002639A8" w:rsidRPr="00AE5463" w:rsidRDefault="002639A8" w:rsidP="00A578A3">
            <w:pPr>
              <w:pStyle w:val="a7"/>
              <w:numPr>
                <w:ilvl w:val="1"/>
                <w:numId w:val="3"/>
              </w:numPr>
              <w:tabs>
                <w:tab w:val="left" w:pos="358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Оценка технического состояния </w:t>
            </w:r>
            <w:r w:rsidR="00F061D4" w:rsidRPr="00AE5463">
              <w:rPr>
                <w:sz w:val="24"/>
                <w:szCs w:val="24"/>
              </w:rPr>
              <w:t xml:space="preserve">строительных конструкций </w:t>
            </w:r>
            <w:r w:rsidRPr="00AE5463">
              <w:rPr>
                <w:sz w:val="24"/>
                <w:szCs w:val="24"/>
              </w:rPr>
              <w:t xml:space="preserve">и инженерного обеспечения </w:t>
            </w:r>
            <w:r w:rsidR="001017AE" w:rsidRPr="00AE5463">
              <w:rPr>
                <w:sz w:val="24"/>
                <w:szCs w:val="24"/>
              </w:rPr>
              <w:t xml:space="preserve">объекта </w:t>
            </w:r>
            <w:r w:rsidRPr="00AE5463">
              <w:rPr>
                <w:sz w:val="24"/>
                <w:szCs w:val="24"/>
              </w:rPr>
              <w:t xml:space="preserve">для </w:t>
            </w:r>
            <w:r w:rsidR="00047934" w:rsidRPr="00AE5463">
              <w:rPr>
                <w:sz w:val="24"/>
                <w:szCs w:val="24"/>
              </w:rPr>
              <w:t xml:space="preserve">получения исходных данных с целью </w:t>
            </w:r>
            <w:r w:rsidRPr="00AE5463">
              <w:rPr>
                <w:sz w:val="24"/>
                <w:szCs w:val="24"/>
              </w:rPr>
              <w:t>последующего проектирования капитального ремонта.</w:t>
            </w:r>
          </w:p>
          <w:p w:rsidR="003004CA" w:rsidRPr="00AE5463" w:rsidRDefault="009C2EC3" w:rsidP="00A578A3">
            <w:pPr>
              <w:pStyle w:val="a7"/>
              <w:numPr>
                <w:ilvl w:val="1"/>
                <w:numId w:val="3"/>
              </w:numPr>
              <w:tabs>
                <w:tab w:val="left" w:pos="358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Получение технической документации, необходимой и достаточной для последующего выполнения работ по капитальному ремонту</w:t>
            </w:r>
            <w:r w:rsidR="00B4590E" w:rsidRPr="00AE5463">
              <w:rPr>
                <w:sz w:val="24"/>
                <w:szCs w:val="24"/>
              </w:rPr>
              <w:t xml:space="preserve"> объекта</w:t>
            </w:r>
            <w:r w:rsidRPr="00AE5463">
              <w:rPr>
                <w:sz w:val="24"/>
                <w:szCs w:val="24"/>
              </w:rPr>
              <w:t>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Результаты выполнения работ 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233"/>
              </w:tabs>
              <w:spacing w:line="276" w:lineRule="auto"/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Заключение по итогам комплексного технического обследования объекта</w:t>
            </w:r>
            <w:r w:rsidR="002956E9" w:rsidRPr="00AE5463">
              <w:rPr>
                <w:sz w:val="24"/>
                <w:szCs w:val="24"/>
              </w:rPr>
              <w:t>, текстовой и графической информации которо</w:t>
            </w:r>
            <w:r w:rsidR="004B1EF2" w:rsidRPr="00AE5463">
              <w:rPr>
                <w:sz w:val="24"/>
                <w:szCs w:val="24"/>
              </w:rPr>
              <w:t>го</w:t>
            </w:r>
            <w:r w:rsidR="002956E9" w:rsidRPr="00AE5463">
              <w:rPr>
                <w:sz w:val="24"/>
                <w:szCs w:val="24"/>
              </w:rPr>
              <w:t xml:space="preserve"> достаточно для последующей разработки проектной документации на капитальный ремонт.</w:t>
            </w:r>
          </w:p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233"/>
              </w:tabs>
              <w:spacing w:line="276" w:lineRule="auto"/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Комплект проектной </w:t>
            </w:r>
            <w:r w:rsidR="008B0BAA" w:rsidRPr="00AE5463">
              <w:rPr>
                <w:sz w:val="24"/>
                <w:szCs w:val="24"/>
              </w:rPr>
              <w:t xml:space="preserve">и </w:t>
            </w:r>
            <w:r w:rsidR="006D3A33" w:rsidRPr="00AE5463">
              <w:rPr>
                <w:sz w:val="24"/>
                <w:szCs w:val="24"/>
              </w:rPr>
              <w:t xml:space="preserve">комплект </w:t>
            </w:r>
            <w:r w:rsidR="008B0BAA" w:rsidRPr="00AE5463">
              <w:rPr>
                <w:sz w:val="24"/>
                <w:szCs w:val="24"/>
              </w:rPr>
              <w:t xml:space="preserve">рабочей </w:t>
            </w:r>
            <w:r w:rsidRPr="00AE5463">
              <w:rPr>
                <w:sz w:val="24"/>
                <w:szCs w:val="24"/>
              </w:rPr>
              <w:t xml:space="preserve">документации, </w:t>
            </w:r>
            <w:r w:rsidR="00C068C8" w:rsidRPr="00AE5463">
              <w:rPr>
                <w:sz w:val="24"/>
                <w:szCs w:val="24"/>
              </w:rPr>
              <w:t xml:space="preserve">информации которых </w:t>
            </w:r>
            <w:r w:rsidRPr="00AE5463">
              <w:rPr>
                <w:sz w:val="24"/>
                <w:szCs w:val="24"/>
              </w:rPr>
              <w:t>необходим</w:t>
            </w:r>
            <w:r w:rsidR="00C068C8" w:rsidRPr="00AE5463">
              <w:rPr>
                <w:sz w:val="24"/>
                <w:szCs w:val="24"/>
              </w:rPr>
              <w:t>о</w:t>
            </w:r>
            <w:r w:rsidRPr="00AE5463">
              <w:rPr>
                <w:sz w:val="24"/>
                <w:szCs w:val="24"/>
              </w:rPr>
              <w:t xml:space="preserve"> и достаточн</w:t>
            </w:r>
            <w:r w:rsidR="00C068C8" w:rsidRPr="00AE5463">
              <w:rPr>
                <w:sz w:val="24"/>
                <w:szCs w:val="24"/>
              </w:rPr>
              <w:t>о</w:t>
            </w:r>
            <w:r w:rsidRPr="00AE5463">
              <w:rPr>
                <w:sz w:val="24"/>
                <w:szCs w:val="24"/>
              </w:rPr>
              <w:t xml:space="preserve"> для выполнения работ по капитальному ремонту объекта.</w:t>
            </w:r>
          </w:p>
          <w:p w:rsidR="003004CA" w:rsidRPr="00AE5463" w:rsidRDefault="003004CA" w:rsidP="00A578A3">
            <w:pPr>
              <w:pStyle w:val="a7"/>
              <w:tabs>
                <w:tab w:val="left" w:pos="233"/>
              </w:tabs>
              <w:spacing w:line="276" w:lineRule="auto"/>
              <w:ind w:left="0"/>
              <w:contextualSpacing w:val="0"/>
              <w:jc w:val="both"/>
              <w:rPr>
                <w:sz w:val="10"/>
                <w:szCs w:val="10"/>
              </w:rPr>
            </w:pPr>
          </w:p>
          <w:p w:rsidR="00D51F6E" w:rsidRPr="00AE5463" w:rsidRDefault="00D51F6E" w:rsidP="00A578A3">
            <w:pPr>
              <w:tabs>
                <w:tab w:val="left" w:pos="23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Результаты выполненных работ принимаются Заказчиком на основании соответствующих актов приема-передачи с описью передаваемой </w:t>
            </w:r>
            <w:r w:rsidRPr="00AE5463">
              <w:rPr>
                <w:sz w:val="24"/>
                <w:szCs w:val="24"/>
              </w:rPr>
              <w:lastRenderedPageBreak/>
              <w:t xml:space="preserve">отчетной документации </w:t>
            </w:r>
            <w:r w:rsidR="008B0BAA" w:rsidRPr="00AE5463">
              <w:rPr>
                <w:sz w:val="24"/>
                <w:szCs w:val="24"/>
              </w:rPr>
              <w:t xml:space="preserve">после получения положительного заключения экспертизы Технического заключения по результатам комплексного </w:t>
            </w:r>
            <w:r w:rsidR="00BF1137" w:rsidRPr="00AE5463">
              <w:rPr>
                <w:sz w:val="24"/>
                <w:szCs w:val="24"/>
              </w:rPr>
              <w:t xml:space="preserve">технического </w:t>
            </w:r>
            <w:r w:rsidR="008B0BAA" w:rsidRPr="00AE5463">
              <w:rPr>
                <w:sz w:val="24"/>
                <w:szCs w:val="24"/>
              </w:rPr>
              <w:t xml:space="preserve">обследования, а также </w:t>
            </w:r>
            <w:r w:rsidRPr="00AE5463">
              <w:rPr>
                <w:sz w:val="24"/>
                <w:szCs w:val="24"/>
              </w:rPr>
              <w:t>после получения положительн</w:t>
            </w:r>
            <w:r w:rsidR="006E74AE" w:rsidRPr="00AE5463">
              <w:rPr>
                <w:sz w:val="24"/>
                <w:szCs w:val="24"/>
              </w:rPr>
              <w:t>ого</w:t>
            </w:r>
            <w:r w:rsidRPr="00AE5463">
              <w:rPr>
                <w:sz w:val="24"/>
                <w:szCs w:val="24"/>
              </w:rPr>
              <w:t xml:space="preserve"> заключени</w:t>
            </w:r>
            <w:r w:rsidR="006E74AE" w:rsidRPr="00AE5463">
              <w:rPr>
                <w:sz w:val="24"/>
                <w:szCs w:val="24"/>
              </w:rPr>
              <w:t>я</w:t>
            </w:r>
            <w:r w:rsidRPr="00AE5463">
              <w:rPr>
                <w:sz w:val="24"/>
                <w:szCs w:val="24"/>
              </w:rPr>
              <w:t xml:space="preserve"> </w:t>
            </w:r>
            <w:r w:rsidR="006E74AE" w:rsidRPr="00AE5463">
              <w:rPr>
                <w:sz w:val="24"/>
                <w:szCs w:val="24"/>
              </w:rPr>
              <w:t xml:space="preserve">экспертизы </w:t>
            </w:r>
            <w:r w:rsidRPr="00AE5463">
              <w:rPr>
                <w:sz w:val="24"/>
                <w:szCs w:val="24"/>
              </w:rPr>
              <w:t>проектной документации</w:t>
            </w:r>
            <w:r w:rsidR="007C7F7E" w:rsidRPr="00AE5463">
              <w:rPr>
                <w:sz w:val="24"/>
                <w:szCs w:val="24"/>
              </w:rPr>
              <w:t>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Категории сложности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pStyle w:val="a7"/>
              <w:tabs>
                <w:tab w:val="left" w:pos="42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Категория сложности здания - </w:t>
            </w:r>
            <w:r w:rsidRPr="00AE5463">
              <w:rPr>
                <w:sz w:val="24"/>
                <w:szCs w:val="24"/>
                <w:lang w:val="en-US"/>
              </w:rPr>
              <w:t>II</w:t>
            </w:r>
            <w:r w:rsidRPr="00AE5463">
              <w:rPr>
                <w:sz w:val="24"/>
                <w:szCs w:val="24"/>
              </w:rPr>
              <w:t>.</w:t>
            </w:r>
          </w:p>
          <w:p w:rsidR="003004CA" w:rsidRPr="00AE5463" w:rsidRDefault="003004CA" w:rsidP="00A578A3">
            <w:pPr>
              <w:pStyle w:val="a7"/>
              <w:tabs>
                <w:tab w:val="left" w:pos="42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Категория сложности работ - </w:t>
            </w:r>
            <w:r w:rsidRPr="00AE5463">
              <w:rPr>
                <w:sz w:val="24"/>
                <w:szCs w:val="24"/>
                <w:lang w:val="en-US"/>
              </w:rPr>
              <w:t>II</w:t>
            </w:r>
            <w:r w:rsidRPr="00AE5463">
              <w:rPr>
                <w:sz w:val="24"/>
                <w:szCs w:val="24"/>
              </w:rPr>
              <w:t>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Документация, предоставляемая Заказчиком</w:t>
            </w:r>
          </w:p>
        </w:tc>
        <w:tc>
          <w:tcPr>
            <w:tcW w:w="3648" w:type="pct"/>
          </w:tcPr>
          <w:p w:rsidR="008B0BAA" w:rsidRPr="00AE5463" w:rsidRDefault="00A16E51" w:rsidP="007B401C">
            <w:pPr>
              <w:pStyle w:val="a7"/>
              <w:tabs>
                <w:tab w:val="left" w:pos="318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Технически</w:t>
            </w:r>
            <w:r w:rsidR="009E57C4" w:rsidRPr="00AE5463">
              <w:rPr>
                <w:sz w:val="24"/>
                <w:szCs w:val="24"/>
              </w:rPr>
              <w:t>й</w:t>
            </w:r>
            <w:r w:rsidRPr="00AE5463">
              <w:rPr>
                <w:sz w:val="24"/>
                <w:szCs w:val="24"/>
              </w:rPr>
              <w:t xml:space="preserve"> паспорт</w:t>
            </w:r>
            <w:r w:rsidR="009E57C4" w:rsidRPr="00AE5463">
              <w:rPr>
                <w:sz w:val="24"/>
                <w:szCs w:val="24"/>
              </w:rPr>
              <w:t xml:space="preserve"> здания</w:t>
            </w:r>
            <w:r w:rsidR="003004CA" w:rsidRPr="00AE5463">
              <w:rPr>
                <w:sz w:val="24"/>
                <w:szCs w:val="24"/>
              </w:rPr>
              <w:t>, составленны</w:t>
            </w:r>
            <w:r w:rsidR="009E57C4" w:rsidRPr="00AE5463">
              <w:rPr>
                <w:sz w:val="24"/>
                <w:szCs w:val="24"/>
              </w:rPr>
              <w:t>й</w:t>
            </w:r>
            <w:r w:rsidR="003004CA" w:rsidRPr="00AE5463">
              <w:rPr>
                <w:sz w:val="24"/>
                <w:szCs w:val="24"/>
              </w:rPr>
              <w:t xml:space="preserve"> по состоянию на </w:t>
            </w:r>
            <w:r w:rsidR="007B401C" w:rsidRPr="00AE5463">
              <w:rPr>
                <w:sz w:val="24"/>
                <w:szCs w:val="24"/>
              </w:rPr>
              <w:t>22</w:t>
            </w:r>
            <w:r w:rsidR="003004CA" w:rsidRPr="00AE5463">
              <w:rPr>
                <w:sz w:val="24"/>
                <w:szCs w:val="24"/>
              </w:rPr>
              <w:t xml:space="preserve"> </w:t>
            </w:r>
            <w:r w:rsidR="007B401C" w:rsidRPr="00AE5463">
              <w:rPr>
                <w:sz w:val="24"/>
                <w:szCs w:val="24"/>
              </w:rPr>
              <w:t>декабря</w:t>
            </w:r>
            <w:r w:rsidR="00965FF9" w:rsidRPr="00AE5463">
              <w:rPr>
                <w:sz w:val="24"/>
                <w:szCs w:val="24"/>
              </w:rPr>
              <w:t xml:space="preserve"> 20</w:t>
            </w:r>
            <w:r w:rsidR="007B401C" w:rsidRPr="00AE5463">
              <w:rPr>
                <w:sz w:val="24"/>
                <w:szCs w:val="24"/>
              </w:rPr>
              <w:t>20</w:t>
            </w:r>
            <w:r w:rsidR="00965FF9" w:rsidRPr="00AE5463">
              <w:rPr>
                <w:sz w:val="24"/>
                <w:szCs w:val="24"/>
              </w:rPr>
              <w:t>г.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Требования к Подрядчику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31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Подрядчик должен являться членом действующей саморегулируемой организации в области архитектурно-строительного проектирования.</w:t>
            </w:r>
          </w:p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31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Подрядчик (субподрядчик) должен являться членом действующей саморегулируемой организации в области инженерных изысканий.</w:t>
            </w:r>
          </w:p>
        </w:tc>
      </w:tr>
      <w:tr w:rsidR="003004CA" w:rsidRPr="00AE5463" w:rsidTr="00576EA6">
        <w:tc>
          <w:tcPr>
            <w:tcW w:w="5000" w:type="pct"/>
            <w:gridSpan w:val="3"/>
          </w:tcPr>
          <w:p w:rsidR="003004CA" w:rsidRPr="00AE5463" w:rsidRDefault="003004CA" w:rsidP="00A578A3">
            <w:pPr>
              <w:pStyle w:val="a7"/>
              <w:tabs>
                <w:tab w:val="left" w:pos="317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AE5463">
              <w:rPr>
                <w:b/>
                <w:sz w:val="24"/>
                <w:szCs w:val="24"/>
              </w:rPr>
              <w:t>Комплексное техническое обследование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Конструктивные элементы, подлежащие обследованию </w:t>
            </w:r>
          </w:p>
        </w:tc>
        <w:tc>
          <w:tcPr>
            <w:tcW w:w="3648" w:type="pct"/>
          </w:tcPr>
          <w:p w:rsidR="003004CA" w:rsidRPr="00AE5463" w:rsidRDefault="00D07B02" w:rsidP="00A36425">
            <w:pPr>
              <w:pStyle w:val="a7"/>
              <w:tabs>
                <w:tab w:val="left" w:pos="297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Н</w:t>
            </w:r>
            <w:r w:rsidR="003004CA" w:rsidRPr="00AE5463">
              <w:rPr>
                <w:sz w:val="24"/>
                <w:szCs w:val="24"/>
              </w:rPr>
              <w:t xml:space="preserve">есущие и самонесущие наружные и внутренние </w:t>
            </w:r>
            <w:r w:rsidR="003004CA" w:rsidRPr="00EC31DD">
              <w:rPr>
                <w:sz w:val="24"/>
                <w:szCs w:val="24"/>
              </w:rPr>
              <w:t xml:space="preserve">стены, перегородки, </w:t>
            </w:r>
            <w:r w:rsidR="00BD5E58" w:rsidRPr="00EC31DD">
              <w:rPr>
                <w:sz w:val="24"/>
                <w:szCs w:val="24"/>
              </w:rPr>
              <w:t xml:space="preserve">колонны, </w:t>
            </w:r>
            <w:r w:rsidRPr="00EC31DD">
              <w:rPr>
                <w:sz w:val="24"/>
                <w:szCs w:val="24"/>
              </w:rPr>
              <w:t xml:space="preserve">элементы покрытия, </w:t>
            </w:r>
            <w:r w:rsidR="00A36425" w:rsidRPr="00EC31DD">
              <w:rPr>
                <w:sz w:val="24"/>
                <w:szCs w:val="24"/>
              </w:rPr>
              <w:t>подкрановые и тормозные конструкции,</w:t>
            </w:r>
            <w:r w:rsidR="00A36425">
              <w:rPr>
                <w:sz w:val="24"/>
                <w:szCs w:val="24"/>
              </w:rPr>
              <w:t xml:space="preserve"> </w:t>
            </w:r>
            <w:r w:rsidR="003004CA" w:rsidRPr="00AE5463">
              <w:rPr>
                <w:sz w:val="24"/>
                <w:szCs w:val="24"/>
              </w:rPr>
              <w:t xml:space="preserve">оконные и дверные заполнения, </w:t>
            </w:r>
            <w:r w:rsidR="000D57A6" w:rsidRPr="00AE5463">
              <w:rPr>
                <w:sz w:val="24"/>
                <w:szCs w:val="24"/>
              </w:rPr>
              <w:t xml:space="preserve">ворота, </w:t>
            </w:r>
            <w:r w:rsidR="003004CA" w:rsidRPr="00AE5463">
              <w:rPr>
                <w:sz w:val="24"/>
                <w:szCs w:val="24"/>
              </w:rPr>
              <w:t xml:space="preserve">полы, </w:t>
            </w:r>
            <w:proofErr w:type="spellStart"/>
            <w:r w:rsidR="003004CA" w:rsidRPr="00AE5463">
              <w:rPr>
                <w:sz w:val="24"/>
                <w:szCs w:val="24"/>
              </w:rPr>
              <w:t>отмостка</w:t>
            </w:r>
            <w:proofErr w:type="spellEnd"/>
            <w:r w:rsidR="00A36425">
              <w:rPr>
                <w:sz w:val="24"/>
                <w:szCs w:val="24"/>
              </w:rPr>
              <w:t>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Элементы инженерного обеспечения, подлежащие обследованию 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pStyle w:val="a7"/>
              <w:tabs>
                <w:tab w:val="left" w:pos="297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Внутренние системы отопления, вентиляции, электроснабжения, </w:t>
            </w:r>
            <w:proofErr w:type="spellStart"/>
            <w:r w:rsidR="00443278" w:rsidRPr="00AE5463">
              <w:rPr>
                <w:sz w:val="24"/>
                <w:szCs w:val="24"/>
              </w:rPr>
              <w:t>воздухоснабжения</w:t>
            </w:r>
            <w:proofErr w:type="spellEnd"/>
            <w:r w:rsidR="00443278" w:rsidRPr="00AE5463">
              <w:rPr>
                <w:sz w:val="24"/>
                <w:szCs w:val="24"/>
              </w:rPr>
              <w:t xml:space="preserve">, </w:t>
            </w:r>
            <w:r w:rsidRPr="00AE5463">
              <w:rPr>
                <w:sz w:val="24"/>
                <w:szCs w:val="24"/>
              </w:rPr>
              <w:t>систем</w:t>
            </w:r>
            <w:r w:rsidR="00165333" w:rsidRPr="00AE5463">
              <w:rPr>
                <w:sz w:val="24"/>
                <w:szCs w:val="24"/>
              </w:rPr>
              <w:t>а</w:t>
            </w:r>
            <w:r w:rsidRPr="00AE5463">
              <w:rPr>
                <w:sz w:val="24"/>
                <w:szCs w:val="24"/>
              </w:rPr>
              <w:t xml:space="preserve"> холодного водоснабжения, системы заземления и </w:t>
            </w:r>
            <w:proofErr w:type="spellStart"/>
            <w:r w:rsidRPr="00AE5463">
              <w:rPr>
                <w:sz w:val="24"/>
                <w:szCs w:val="24"/>
              </w:rPr>
              <w:t>молниезащиты</w:t>
            </w:r>
            <w:proofErr w:type="spellEnd"/>
            <w:r w:rsidRPr="00AE5463">
              <w:rPr>
                <w:sz w:val="24"/>
                <w:szCs w:val="24"/>
              </w:rPr>
              <w:t>.</w:t>
            </w:r>
          </w:p>
          <w:p w:rsidR="003004CA" w:rsidRPr="00AE5463" w:rsidRDefault="003004CA" w:rsidP="00A578A3">
            <w:pPr>
              <w:pStyle w:val="a7"/>
              <w:tabs>
                <w:tab w:val="left" w:pos="297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Для систем отопления, вентиляции, </w:t>
            </w:r>
            <w:proofErr w:type="spellStart"/>
            <w:r w:rsidR="00790FCA" w:rsidRPr="00AE5463">
              <w:rPr>
                <w:sz w:val="24"/>
                <w:szCs w:val="24"/>
              </w:rPr>
              <w:t>воздухоснабжения</w:t>
            </w:r>
            <w:proofErr w:type="spellEnd"/>
            <w:r w:rsidR="00790FCA" w:rsidRPr="00AE5463">
              <w:rPr>
                <w:sz w:val="24"/>
                <w:szCs w:val="24"/>
              </w:rPr>
              <w:t xml:space="preserve">, </w:t>
            </w:r>
            <w:r w:rsidRPr="00AE5463">
              <w:rPr>
                <w:sz w:val="24"/>
                <w:szCs w:val="24"/>
              </w:rPr>
              <w:t xml:space="preserve">водоснабжения </w:t>
            </w:r>
            <w:r w:rsidR="007D5757" w:rsidRPr="00AE5463">
              <w:rPr>
                <w:sz w:val="24"/>
                <w:szCs w:val="24"/>
              </w:rPr>
              <w:t>на литейном участке корпуса</w:t>
            </w:r>
            <w:r w:rsidRPr="00AE5463">
              <w:rPr>
                <w:sz w:val="24"/>
                <w:szCs w:val="24"/>
              </w:rPr>
              <w:t xml:space="preserve"> необходимо вычертить планы и </w:t>
            </w:r>
            <w:r w:rsidRPr="00A36425">
              <w:rPr>
                <w:sz w:val="24"/>
                <w:szCs w:val="24"/>
              </w:rPr>
              <w:t>аксонометрические схемы, для системы электроснабжения – планы и однолинейную схему сетей электроснабжения.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Этапы проведения </w:t>
            </w:r>
            <w:r w:rsidR="00166EEA" w:rsidRPr="00AE5463">
              <w:rPr>
                <w:sz w:val="24"/>
                <w:szCs w:val="24"/>
              </w:rPr>
              <w:t>обследования</w:t>
            </w:r>
            <w:r w:rsidRPr="00AE54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pStyle w:val="a7"/>
              <w:numPr>
                <w:ilvl w:val="1"/>
                <w:numId w:val="16"/>
              </w:numPr>
              <w:tabs>
                <w:tab w:val="left" w:pos="29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Подготовительные работы.</w:t>
            </w:r>
            <w:bookmarkStart w:id="0" w:name="P0088"/>
            <w:bookmarkEnd w:id="0"/>
          </w:p>
          <w:p w:rsidR="003004CA" w:rsidRPr="00AE5463" w:rsidRDefault="003004CA" w:rsidP="00A578A3">
            <w:pPr>
              <w:pStyle w:val="a7"/>
              <w:numPr>
                <w:ilvl w:val="1"/>
                <w:numId w:val="16"/>
              </w:numPr>
              <w:tabs>
                <w:tab w:val="left" w:pos="29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Предварительное (визуальное) обследование.</w:t>
            </w:r>
            <w:bookmarkStart w:id="1" w:name="P008A"/>
            <w:bookmarkEnd w:id="1"/>
          </w:p>
          <w:p w:rsidR="003004CA" w:rsidRPr="00AE5463" w:rsidRDefault="003004CA" w:rsidP="00A578A3">
            <w:pPr>
              <w:pStyle w:val="a7"/>
              <w:numPr>
                <w:ilvl w:val="1"/>
                <w:numId w:val="16"/>
              </w:numPr>
              <w:tabs>
                <w:tab w:val="left" w:pos="29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Детальное (инструментальное) обследование.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Состав работ </w:t>
            </w:r>
          </w:p>
        </w:tc>
        <w:tc>
          <w:tcPr>
            <w:tcW w:w="3648" w:type="pct"/>
          </w:tcPr>
          <w:p w:rsidR="003004CA" w:rsidRPr="00AE5463" w:rsidRDefault="003004CA" w:rsidP="00EC31DD">
            <w:pPr>
              <w:pStyle w:val="a7"/>
              <w:numPr>
                <w:ilvl w:val="1"/>
                <w:numId w:val="3"/>
              </w:numPr>
              <w:tabs>
                <w:tab w:val="left" w:pos="325"/>
              </w:tabs>
              <w:spacing w:line="276" w:lineRule="auto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AE5463">
              <w:rPr>
                <w:b/>
                <w:sz w:val="24"/>
                <w:szCs w:val="24"/>
              </w:rPr>
              <w:t>Подготовка к проведению обследования:</w:t>
            </w:r>
          </w:p>
          <w:p w:rsidR="003004CA" w:rsidRPr="00AE5463" w:rsidRDefault="003004CA" w:rsidP="00EC31DD">
            <w:pPr>
              <w:pStyle w:val="a7"/>
              <w:numPr>
                <w:ilvl w:val="1"/>
                <w:numId w:val="17"/>
              </w:numPr>
              <w:tabs>
                <w:tab w:val="left" w:pos="817"/>
              </w:tabs>
              <w:spacing w:line="276" w:lineRule="auto"/>
              <w:ind w:left="0" w:hanging="25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Сбор и анализ предоставленной технической документации по объекту, включающий ознакомление с объектом обследования, его объемно-планировочным и конструктивным решением.</w:t>
            </w:r>
          </w:p>
          <w:p w:rsidR="003004CA" w:rsidRPr="00AE5463" w:rsidRDefault="003004CA" w:rsidP="00EC31DD">
            <w:pPr>
              <w:pStyle w:val="a7"/>
              <w:numPr>
                <w:ilvl w:val="1"/>
                <w:numId w:val="17"/>
              </w:numPr>
              <w:tabs>
                <w:tab w:val="left" w:pos="817"/>
              </w:tabs>
              <w:spacing w:line="276" w:lineRule="auto"/>
              <w:ind w:left="0" w:hanging="25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Составление календарного графика выполнения работ, а также программы обследования, содержащей подробной описание всех выполняемых на объект</w:t>
            </w:r>
            <w:r w:rsidR="004D6972" w:rsidRPr="00AE5463">
              <w:rPr>
                <w:sz w:val="24"/>
                <w:szCs w:val="24"/>
              </w:rPr>
              <w:t>е</w:t>
            </w:r>
            <w:r w:rsidRPr="00AE5463">
              <w:rPr>
                <w:sz w:val="24"/>
                <w:szCs w:val="24"/>
              </w:rPr>
              <w:t xml:space="preserve"> работ с указанием количества, мест и методов инструментальных и</w:t>
            </w:r>
            <w:r w:rsidR="00BD5E58" w:rsidRPr="00AE5463">
              <w:rPr>
                <w:sz w:val="24"/>
                <w:szCs w:val="24"/>
              </w:rPr>
              <w:t>змерений и испытаний, а также их</w:t>
            </w:r>
            <w:r w:rsidRPr="00AE5463">
              <w:rPr>
                <w:sz w:val="24"/>
                <w:szCs w:val="24"/>
              </w:rPr>
              <w:t xml:space="preserve"> последующее </w:t>
            </w:r>
            <w:r w:rsidR="007D5757" w:rsidRPr="00AE5463">
              <w:rPr>
                <w:sz w:val="24"/>
                <w:szCs w:val="24"/>
              </w:rPr>
              <w:t xml:space="preserve">предоставление </w:t>
            </w:r>
            <w:r w:rsidRPr="00AE5463">
              <w:rPr>
                <w:sz w:val="24"/>
                <w:szCs w:val="24"/>
              </w:rPr>
              <w:t>Заказчик</w:t>
            </w:r>
            <w:r w:rsidR="007D5757" w:rsidRPr="00AE5463">
              <w:rPr>
                <w:sz w:val="24"/>
                <w:szCs w:val="24"/>
              </w:rPr>
              <w:t>у для ознакомления</w:t>
            </w:r>
            <w:r w:rsidRPr="00AE5463">
              <w:rPr>
                <w:sz w:val="24"/>
                <w:szCs w:val="24"/>
              </w:rPr>
              <w:t>.</w:t>
            </w:r>
          </w:p>
          <w:p w:rsidR="003004CA" w:rsidRPr="00AE5463" w:rsidRDefault="00685873" w:rsidP="00EC31DD">
            <w:pPr>
              <w:pStyle w:val="a7"/>
              <w:numPr>
                <w:ilvl w:val="0"/>
                <w:numId w:val="17"/>
              </w:numPr>
              <w:tabs>
                <w:tab w:val="left" w:pos="325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b/>
                <w:sz w:val="24"/>
                <w:szCs w:val="24"/>
              </w:rPr>
              <w:t xml:space="preserve">2. </w:t>
            </w:r>
            <w:r w:rsidR="003004CA" w:rsidRPr="00AE5463">
              <w:rPr>
                <w:b/>
                <w:sz w:val="24"/>
                <w:szCs w:val="24"/>
              </w:rPr>
              <w:t>Предварительное (визуальное) обследование:</w:t>
            </w:r>
          </w:p>
          <w:p w:rsidR="003004CA" w:rsidRPr="00AE5463" w:rsidRDefault="003004CA" w:rsidP="00EC31DD">
            <w:pPr>
              <w:pStyle w:val="a7"/>
              <w:tabs>
                <w:tab w:val="left" w:pos="817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2.1. Выявление дефектов и повреждений строительных конструкций и элементов инженерного обеспечения объекта по внешним признакам с необходимыми измерениями и фиксацией их мест и характера (составление схем и ведомостей дефектов и повреждений).</w:t>
            </w:r>
          </w:p>
          <w:p w:rsidR="003004CA" w:rsidRPr="00AE5463" w:rsidRDefault="003004CA" w:rsidP="00EC31DD">
            <w:pPr>
              <w:tabs>
                <w:tab w:val="left" w:pos="817"/>
              </w:tabs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2.2. Уточнение программы работ (при необходимости).</w:t>
            </w:r>
          </w:p>
          <w:p w:rsidR="003004CA" w:rsidRPr="00AE5463" w:rsidRDefault="003004CA" w:rsidP="00EC31DD">
            <w:pPr>
              <w:numPr>
                <w:ilvl w:val="1"/>
                <w:numId w:val="17"/>
              </w:numPr>
              <w:tabs>
                <w:tab w:val="left" w:pos="817"/>
              </w:tabs>
              <w:spacing w:line="276" w:lineRule="auto"/>
              <w:ind w:left="0" w:hanging="25"/>
              <w:contextualSpacing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lastRenderedPageBreak/>
              <w:t xml:space="preserve">Описание, </w:t>
            </w:r>
            <w:proofErr w:type="spellStart"/>
            <w:r w:rsidRPr="00AE5463">
              <w:rPr>
                <w:sz w:val="24"/>
                <w:szCs w:val="24"/>
              </w:rPr>
              <w:t>фотофиксация</w:t>
            </w:r>
            <w:proofErr w:type="spellEnd"/>
            <w:r w:rsidRPr="00AE5463">
              <w:rPr>
                <w:sz w:val="24"/>
                <w:szCs w:val="24"/>
              </w:rPr>
              <w:t xml:space="preserve"> дефектных участков.</w:t>
            </w:r>
          </w:p>
          <w:p w:rsidR="003004CA" w:rsidRPr="00AE5463" w:rsidRDefault="003004CA" w:rsidP="00EC31DD">
            <w:pPr>
              <w:numPr>
                <w:ilvl w:val="1"/>
                <w:numId w:val="17"/>
              </w:numPr>
              <w:tabs>
                <w:tab w:val="left" w:pos="817"/>
              </w:tabs>
              <w:spacing w:line="276" w:lineRule="auto"/>
              <w:ind w:left="0" w:hanging="25"/>
              <w:contextualSpacing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Проверка наличия характерных деформаций </w:t>
            </w:r>
            <w:r w:rsidR="00BD5E58" w:rsidRPr="00AE5463">
              <w:rPr>
                <w:sz w:val="24"/>
                <w:szCs w:val="24"/>
              </w:rPr>
              <w:t>объекта</w:t>
            </w:r>
            <w:r w:rsidR="00FA67E3" w:rsidRPr="00AE5463">
              <w:rPr>
                <w:sz w:val="24"/>
                <w:szCs w:val="24"/>
              </w:rPr>
              <w:t xml:space="preserve"> </w:t>
            </w:r>
            <w:r w:rsidRPr="00AE5463">
              <w:rPr>
                <w:sz w:val="24"/>
                <w:szCs w:val="24"/>
              </w:rPr>
              <w:t>и его отдельных строительных конструкций (прогибы, крены, выгибы, перекосы, разломы и т.п.).</w:t>
            </w:r>
          </w:p>
          <w:p w:rsidR="003004CA" w:rsidRPr="00AE5463" w:rsidRDefault="003004CA" w:rsidP="00EC31DD">
            <w:pPr>
              <w:numPr>
                <w:ilvl w:val="1"/>
                <w:numId w:val="17"/>
              </w:numPr>
              <w:tabs>
                <w:tab w:val="left" w:pos="817"/>
              </w:tabs>
              <w:spacing w:line="276" w:lineRule="auto"/>
              <w:ind w:left="0" w:hanging="25"/>
              <w:contextualSpacing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Установление аварийных участков (при наличии).</w:t>
            </w:r>
          </w:p>
          <w:p w:rsidR="003004CA" w:rsidRPr="00AE5463" w:rsidRDefault="003004CA" w:rsidP="00EC31DD">
            <w:pPr>
              <w:numPr>
                <w:ilvl w:val="1"/>
                <w:numId w:val="17"/>
              </w:numPr>
              <w:tabs>
                <w:tab w:val="left" w:pos="817"/>
              </w:tabs>
              <w:spacing w:line="276" w:lineRule="auto"/>
              <w:ind w:left="0" w:hanging="25"/>
              <w:contextualSpacing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Уточнение конструктивной схемы </w:t>
            </w:r>
            <w:r w:rsidR="00BD5E58" w:rsidRPr="00AE5463">
              <w:rPr>
                <w:sz w:val="24"/>
                <w:szCs w:val="24"/>
              </w:rPr>
              <w:t>объекта</w:t>
            </w:r>
            <w:r w:rsidRPr="00AE5463">
              <w:rPr>
                <w:sz w:val="24"/>
                <w:szCs w:val="24"/>
              </w:rPr>
              <w:t>.</w:t>
            </w:r>
          </w:p>
          <w:p w:rsidR="003004CA" w:rsidRPr="00AE5463" w:rsidRDefault="003004CA" w:rsidP="00EC31DD">
            <w:pPr>
              <w:numPr>
                <w:ilvl w:val="1"/>
                <w:numId w:val="17"/>
              </w:numPr>
              <w:tabs>
                <w:tab w:val="left" w:pos="817"/>
              </w:tabs>
              <w:spacing w:line="276" w:lineRule="auto"/>
              <w:ind w:left="0" w:hanging="25"/>
              <w:contextualSpacing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Выявление несущих конструкций и их расположение.</w:t>
            </w:r>
          </w:p>
          <w:p w:rsidR="003004CA" w:rsidRPr="00AE5463" w:rsidRDefault="003004CA" w:rsidP="00EC31DD">
            <w:pPr>
              <w:numPr>
                <w:ilvl w:val="1"/>
                <w:numId w:val="17"/>
              </w:numPr>
              <w:tabs>
                <w:tab w:val="left" w:pos="817"/>
              </w:tabs>
              <w:spacing w:line="276" w:lineRule="auto"/>
              <w:ind w:left="0" w:hanging="25"/>
              <w:contextualSpacing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Уточнение схемы мест выработок (шурфов), вскрытий, зондирования конструкций</w:t>
            </w:r>
            <w:r w:rsidR="007D5757" w:rsidRPr="00AE5463">
              <w:rPr>
                <w:sz w:val="24"/>
                <w:szCs w:val="24"/>
              </w:rPr>
              <w:t xml:space="preserve"> (при необходимости)</w:t>
            </w:r>
            <w:r w:rsidRPr="00AE5463">
              <w:rPr>
                <w:sz w:val="24"/>
                <w:szCs w:val="24"/>
              </w:rPr>
              <w:t>.</w:t>
            </w:r>
          </w:p>
          <w:p w:rsidR="003004CA" w:rsidRPr="00AE5463" w:rsidRDefault="003004CA" w:rsidP="00EC31DD">
            <w:pPr>
              <w:numPr>
                <w:ilvl w:val="1"/>
                <w:numId w:val="17"/>
              </w:numPr>
              <w:tabs>
                <w:tab w:val="left" w:pos="817"/>
              </w:tabs>
              <w:spacing w:line="276" w:lineRule="auto"/>
              <w:ind w:left="0" w:hanging="25"/>
              <w:contextualSpacing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Анализ особенностей близлежащих участков территории, вертикальной планировки, организации отвода поверхностных вод.</w:t>
            </w:r>
          </w:p>
          <w:p w:rsidR="003004CA" w:rsidRPr="00AE5463" w:rsidRDefault="003004CA" w:rsidP="00EC31DD">
            <w:pPr>
              <w:numPr>
                <w:ilvl w:val="1"/>
                <w:numId w:val="17"/>
              </w:numPr>
              <w:tabs>
                <w:tab w:val="left" w:pos="957"/>
              </w:tabs>
              <w:spacing w:line="264" w:lineRule="auto"/>
              <w:ind w:left="0" w:hanging="25"/>
              <w:contextualSpacing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Предварительная оценка технического состояния строительных конструкций</w:t>
            </w:r>
            <w:r w:rsidR="007D5757" w:rsidRPr="00AE5463">
              <w:rPr>
                <w:sz w:val="24"/>
                <w:szCs w:val="24"/>
              </w:rPr>
              <w:t xml:space="preserve"> </w:t>
            </w:r>
            <w:r w:rsidR="007D5757" w:rsidRPr="00EC31DD">
              <w:rPr>
                <w:sz w:val="24"/>
                <w:szCs w:val="24"/>
              </w:rPr>
              <w:t>и инженерных</w:t>
            </w:r>
            <w:r w:rsidR="007D5757" w:rsidRPr="00AE5463">
              <w:rPr>
                <w:sz w:val="24"/>
                <w:szCs w:val="24"/>
              </w:rPr>
              <w:t xml:space="preserve"> систем</w:t>
            </w:r>
            <w:r w:rsidRPr="00AE5463">
              <w:rPr>
                <w:sz w:val="24"/>
                <w:szCs w:val="24"/>
              </w:rPr>
              <w:t>, определяемая по степени повреждений и характерным признакам дефектов.</w:t>
            </w:r>
          </w:p>
          <w:p w:rsidR="003004CA" w:rsidRPr="00AE5463" w:rsidRDefault="00685873" w:rsidP="00EC31DD">
            <w:pPr>
              <w:pStyle w:val="a7"/>
              <w:numPr>
                <w:ilvl w:val="0"/>
                <w:numId w:val="17"/>
              </w:numPr>
              <w:tabs>
                <w:tab w:val="left" w:pos="325"/>
              </w:tabs>
              <w:spacing w:line="25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AE5463">
              <w:rPr>
                <w:b/>
                <w:sz w:val="24"/>
                <w:szCs w:val="24"/>
              </w:rPr>
              <w:t xml:space="preserve">3. </w:t>
            </w:r>
            <w:r w:rsidR="003004CA" w:rsidRPr="00AE5463">
              <w:rPr>
                <w:b/>
                <w:sz w:val="24"/>
                <w:szCs w:val="24"/>
              </w:rPr>
              <w:t>Детальное (инструментальное) обследование:</w:t>
            </w:r>
          </w:p>
          <w:p w:rsidR="003004CA" w:rsidRPr="00EC31DD" w:rsidRDefault="003004CA" w:rsidP="00EC31DD">
            <w:pPr>
              <w:pStyle w:val="a7"/>
              <w:tabs>
                <w:tab w:val="left" w:pos="817"/>
              </w:tabs>
              <w:spacing w:line="25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3.1. Измерение необходимых для выполнения целей обследования </w:t>
            </w:r>
            <w:r w:rsidRPr="00EC31DD">
              <w:rPr>
                <w:sz w:val="24"/>
                <w:szCs w:val="24"/>
              </w:rPr>
              <w:t>геометрических параметров частей объекта, конструкций, их элементов и узлов</w:t>
            </w:r>
            <w:r w:rsidR="00BA31F8" w:rsidRPr="00EC31DD">
              <w:rPr>
                <w:sz w:val="24"/>
                <w:szCs w:val="24"/>
              </w:rPr>
              <w:t xml:space="preserve"> с определением состава полов в 3-х предварительно согласованных Заказчиком местах</w:t>
            </w:r>
            <w:r w:rsidR="00AD30F9" w:rsidRPr="00EC31DD">
              <w:rPr>
                <w:sz w:val="24"/>
                <w:szCs w:val="24"/>
              </w:rPr>
              <w:t xml:space="preserve"> с последующей заделкой мест вскрытий силами и за счет средств Подрядчика</w:t>
            </w:r>
            <w:r w:rsidRPr="00EC31DD">
              <w:rPr>
                <w:sz w:val="24"/>
                <w:szCs w:val="24"/>
              </w:rPr>
              <w:t>.</w:t>
            </w:r>
          </w:p>
          <w:p w:rsidR="003004CA" w:rsidRPr="00AE5463" w:rsidRDefault="003004CA" w:rsidP="00EC31DD">
            <w:pPr>
              <w:pStyle w:val="a7"/>
              <w:tabs>
                <w:tab w:val="left" w:pos="817"/>
              </w:tabs>
              <w:spacing w:line="256" w:lineRule="auto"/>
              <w:ind w:left="0"/>
              <w:jc w:val="both"/>
              <w:rPr>
                <w:sz w:val="24"/>
                <w:szCs w:val="24"/>
              </w:rPr>
            </w:pPr>
            <w:r w:rsidRPr="00EC31DD">
              <w:rPr>
                <w:sz w:val="24"/>
                <w:szCs w:val="24"/>
              </w:rPr>
              <w:t>3.</w:t>
            </w:r>
            <w:r w:rsidR="007D5757" w:rsidRPr="00EC31DD">
              <w:rPr>
                <w:sz w:val="24"/>
                <w:szCs w:val="24"/>
              </w:rPr>
              <w:t>2</w:t>
            </w:r>
            <w:r w:rsidRPr="00EC31DD">
              <w:rPr>
                <w:sz w:val="24"/>
                <w:szCs w:val="24"/>
              </w:rPr>
              <w:t>.</w:t>
            </w:r>
            <w:r w:rsidR="007A69C7" w:rsidRPr="00EC31DD">
              <w:rPr>
                <w:sz w:val="24"/>
                <w:szCs w:val="24"/>
              </w:rPr>
              <w:t xml:space="preserve"> </w:t>
            </w:r>
            <w:r w:rsidRPr="00EC31DD">
              <w:rPr>
                <w:sz w:val="24"/>
                <w:szCs w:val="24"/>
              </w:rPr>
              <w:t>Инструментальное определение параметров всех выявленных дефектов и повреждений конструктивных элементов.</w:t>
            </w:r>
          </w:p>
          <w:p w:rsidR="003004CA" w:rsidRPr="00AE5463" w:rsidRDefault="003004CA" w:rsidP="00EC31DD">
            <w:pPr>
              <w:pStyle w:val="a7"/>
              <w:tabs>
                <w:tab w:val="left" w:pos="408"/>
              </w:tabs>
              <w:spacing w:line="256" w:lineRule="auto"/>
              <w:ind w:left="0" w:hanging="17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3.</w:t>
            </w:r>
            <w:r w:rsidR="007D5757" w:rsidRPr="00AE5463">
              <w:rPr>
                <w:sz w:val="24"/>
                <w:szCs w:val="24"/>
              </w:rPr>
              <w:t>3</w:t>
            </w:r>
            <w:r w:rsidRPr="00AE5463">
              <w:rPr>
                <w:sz w:val="24"/>
                <w:szCs w:val="24"/>
              </w:rPr>
              <w:t>.</w:t>
            </w:r>
            <w:r w:rsidR="007A69C7" w:rsidRPr="00AE5463">
              <w:rPr>
                <w:sz w:val="24"/>
                <w:szCs w:val="24"/>
              </w:rPr>
              <w:t xml:space="preserve"> </w:t>
            </w:r>
            <w:r w:rsidRPr="00AE5463">
              <w:rPr>
                <w:sz w:val="24"/>
                <w:szCs w:val="24"/>
              </w:rPr>
              <w:t xml:space="preserve">Определение фактических характеристик материалов несущих конструкций и их элементов (включая параметры армирования) методами неразрушающего контроля: </w:t>
            </w:r>
            <w:r w:rsidR="00CC7278" w:rsidRPr="00AE5463">
              <w:rPr>
                <w:sz w:val="24"/>
                <w:szCs w:val="24"/>
              </w:rPr>
              <w:t>10</w:t>
            </w:r>
            <w:r w:rsidR="004A246E" w:rsidRPr="00AE5463">
              <w:rPr>
                <w:sz w:val="24"/>
                <w:szCs w:val="24"/>
              </w:rPr>
              <w:t>0</w:t>
            </w:r>
            <w:r w:rsidRPr="00AE5463">
              <w:rPr>
                <w:sz w:val="24"/>
                <w:szCs w:val="24"/>
              </w:rPr>
              <w:t xml:space="preserve"> мест для определения прочности бетона в бетонных и </w:t>
            </w:r>
            <w:proofErr w:type="spellStart"/>
            <w:r w:rsidRPr="00AE5463">
              <w:rPr>
                <w:sz w:val="24"/>
                <w:szCs w:val="24"/>
              </w:rPr>
              <w:t>ж.б</w:t>
            </w:r>
            <w:proofErr w:type="spellEnd"/>
            <w:r w:rsidRPr="00AE5463">
              <w:rPr>
                <w:sz w:val="24"/>
                <w:szCs w:val="24"/>
              </w:rPr>
              <w:t xml:space="preserve">. конструкциях ультразвуковыми приборами; </w:t>
            </w:r>
            <w:r w:rsidR="00CC7278" w:rsidRPr="00AE5463">
              <w:rPr>
                <w:sz w:val="24"/>
                <w:szCs w:val="24"/>
              </w:rPr>
              <w:t>10</w:t>
            </w:r>
            <w:r w:rsidR="004A246E" w:rsidRPr="00AE5463">
              <w:rPr>
                <w:sz w:val="24"/>
                <w:szCs w:val="24"/>
              </w:rPr>
              <w:t>0</w:t>
            </w:r>
            <w:r w:rsidRPr="00AE5463">
              <w:rPr>
                <w:sz w:val="24"/>
                <w:szCs w:val="24"/>
              </w:rPr>
              <w:t xml:space="preserve"> мест для определения прочности бетона в бетонных и </w:t>
            </w:r>
            <w:proofErr w:type="spellStart"/>
            <w:r w:rsidRPr="00AE5463">
              <w:rPr>
                <w:sz w:val="24"/>
                <w:szCs w:val="24"/>
              </w:rPr>
              <w:t>ж.б</w:t>
            </w:r>
            <w:proofErr w:type="spellEnd"/>
            <w:r w:rsidRPr="00AE5463">
              <w:rPr>
                <w:sz w:val="24"/>
                <w:szCs w:val="24"/>
              </w:rPr>
              <w:t xml:space="preserve">. конструкциях механическими приборами; </w:t>
            </w:r>
            <w:r w:rsidR="00CC7278" w:rsidRPr="00AE5463">
              <w:rPr>
                <w:sz w:val="24"/>
                <w:szCs w:val="24"/>
              </w:rPr>
              <w:t>2</w:t>
            </w:r>
            <w:r w:rsidR="004A246E" w:rsidRPr="00AE5463">
              <w:rPr>
                <w:sz w:val="24"/>
                <w:szCs w:val="24"/>
              </w:rPr>
              <w:t>0</w:t>
            </w:r>
            <w:r w:rsidRPr="00AE5463">
              <w:rPr>
                <w:sz w:val="24"/>
                <w:szCs w:val="24"/>
              </w:rPr>
              <w:t xml:space="preserve"> мест определения защитного слоя бетона и диаметра арматуры магнитным методом; по </w:t>
            </w:r>
            <w:r w:rsidR="00CC7278" w:rsidRPr="00AE5463">
              <w:rPr>
                <w:sz w:val="24"/>
                <w:szCs w:val="24"/>
              </w:rPr>
              <w:t>10</w:t>
            </w:r>
            <w:r w:rsidR="004A246E" w:rsidRPr="00AE5463">
              <w:rPr>
                <w:sz w:val="24"/>
                <w:szCs w:val="24"/>
              </w:rPr>
              <w:t>0</w:t>
            </w:r>
            <w:r w:rsidRPr="00AE5463">
              <w:rPr>
                <w:sz w:val="24"/>
                <w:szCs w:val="24"/>
              </w:rPr>
              <w:t xml:space="preserve"> мест для определения прочности кирпича и раствора  ультразвуковыми приборами; по </w:t>
            </w:r>
            <w:r w:rsidR="00CC7278" w:rsidRPr="00AE5463">
              <w:rPr>
                <w:sz w:val="24"/>
                <w:szCs w:val="24"/>
              </w:rPr>
              <w:t>10</w:t>
            </w:r>
            <w:r w:rsidR="004A246E" w:rsidRPr="00AE5463">
              <w:rPr>
                <w:sz w:val="24"/>
                <w:szCs w:val="24"/>
              </w:rPr>
              <w:t>0</w:t>
            </w:r>
            <w:r w:rsidRPr="00AE5463">
              <w:rPr>
                <w:sz w:val="24"/>
                <w:szCs w:val="24"/>
              </w:rPr>
              <w:t xml:space="preserve"> мест для определения прочности кирпича и раствора механическими приборами.</w:t>
            </w:r>
          </w:p>
          <w:p w:rsidR="003004CA" w:rsidRPr="00AE5463" w:rsidRDefault="003004CA" w:rsidP="00EC31DD">
            <w:pPr>
              <w:pStyle w:val="a7"/>
              <w:tabs>
                <w:tab w:val="left" w:pos="408"/>
              </w:tabs>
              <w:spacing w:line="256" w:lineRule="auto"/>
              <w:ind w:left="0" w:hanging="17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3.</w:t>
            </w:r>
            <w:r w:rsidR="007D5757" w:rsidRPr="00AE5463">
              <w:rPr>
                <w:sz w:val="24"/>
                <w:szCs w:val="24"/>
              </w:rPr>
              <w:t>4</w:t>
            </w:r>
            <w:r w:rsidRPr="00AE5463">
              <w:rPr>
                <w:sz w:val="24"/>
                <w:szCs w:val="24"/>
              </w:rPr>
              <w:t>.</w:t>
            </w:r>
            <w:r w:rsidR="007A69C7" w:rsidRPr="00AE5463">
              <w:rPr>
                <w:sz w:val="24"/>
                <w:szCs w:val="24"/>
              </w:rPr>
              <w:t xml:space="preserve"> </w:t>
            </w:r>
            <w:r w:rsidRPr="00AE5463">
              <w:rPr>
                <w:sz w:val="24"/>
                <w:szCs w:val="24"/>
              </w:rPr>
              <w:t>Определение реальных эксплуатационных нагрузок и воздействий, воспринимаемых обследуемыми конструкциями с учетом влияния деформаций грунтов основания.</w:t>
            </w:r>
          </w:p>
          <w:p w:rsidR="003004CA" w:rsidRPr="00AE5463" w:rsidRDefault="007D5757" w:rsidP="00EC31DD">
            <w:pPr>
              <w:pStyle w:val="a7"/>
              <w:numPr>
                <w:ilvl w:val="1"/>
                <w:numId w:val="25"/>
              </w:numPr>
              <w:tabs>
                <w:tab w:val="left" w:pos="408"/>
              </w:tabs>
              <w:spacing w:line="25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 </w:t>
            </w:r>
            <w:r w:rsidR="003004CA" w:rsidRPr="00AE5463">
              <w:rPr>
                <w:sz w:val="24"/>
                <w:szCs w:val="24"/>
              </w:rPr>
              <w:t xml:space="preserve">Определение реальной расчетной схемы   </w:t>
            </w:r>
            <w:r w:rsidR="00BD5E58" w:rsidRPr="00AE5463">
              <w:rPr>
                <w:sz w:val="24"/>
                <w:szCs w:val="24"/>
              </w:rPr>
              <w:t>объекта</w:t>
            </w:r>
            <w:r w:rsidR="00FA67E3" w:rsidRPr="00AE5463">
              <w:rPr>
                <w:sz w:val="24"/>
                <w:szCs w:val="24"/>
              </w:rPr>
              <w:t xml:space="preserve"> </w:t>
            </w:r>
            <w:r w:rsidR="003004CA" w:rsidRPr="00AE5463">
              <w:rPr>
                <w:sz w:val="24"/>
                <w:szCs w:val="24"/>
              </w:rPr>
              <w:t>и его отдельных конструкций.</w:t>
            </w:r>
          </w:p>
          <w:p w:rsidR="003004CA" w:rsidRPr="00AE5463" w:rsidRDefault="003004CA" w:rsidP="00EC31DD">
            <w:pPr>
              <w:pStyle w:val="a7"/>
              <w:numPr>
                <w:ilvl w:val="1"/>
                <w:numId w:val="25"/>
              </w:numPr>
              <w:tabs>
                <w:tab w:val="left" w:pos="408"/>
              </w:tabs>
              <w:spacing w:line="256" w:lineRule="auto"/>
              <w:ind w:left="0" w:hanging="17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Определение расчетных усилий в несущих конструкциях, воспринимающих эксплуатационные нагрузки.</w:t>
            </w:r>
          </w:p>
          <w:p w:rsidR="003004CA" w:rsidRPr="00AE5463" w:rsidRDefault="003004CA" w:rsidP="00EC31DD">
            <w:pPr>
              <w:pStyle w:val="a7"/>
              <w:numPr>
                <w:ilvl w:val="1"/>
                <w:numId w:val="25"/>
              </w:numPr>
              <w:tabs>
                <w:tab w:val="left" w:pos="408"/>
              </w:tabs>
              <w:spacing w:line="256" w:lineRule="auto"/>
              <w:ind w:left="0" w:hanging="17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Поверочные расчеты несущей способности </w:t>
            </w:r>
            <w:r w:rsidR="007D5757" w:rsidRPr="00AE5463">
              <w:rPr>
                <w:sz w:val="24"/>
                <w:szCs w:val="24"/>
              </w:rPr>
              <w:t xml:space="preserve">всех обследуемых </w:t>
            </w:r>
            <w:r w:rsidR="00A44352" w:rsidRPr="00AE5463">
              <w:rPr>
                <w:sz w:val="24"/>
                <w:szCs w:val="24"/>
              </w:rPr>
              <w:t xml:space="preserve">несущих </w:t>
            </w:r>
            <w:r w:rsidRPr="00AE5463">
              <w:rPr>
                <w:sz w:val="24"/>
                <w:szCs w:val="24"/>
              </w:rPr>
              <w:t>конструкций</w:t>
            </w:r>
            <w:r w:rsidR="00A44352" w:rsidRPr="00AE5463">
              <w:rPr>
                <w:sz w:val="24"/>
                <w:szCs w:val="24"/>
              </w:rPr>
              <w:t xml:space="preserve"> </w:t>
            </w:r>
            <w:r w:rsidR="00BD5E58" w:rsidRPr="00AE5463">
              <w:rPr>
                <w:sz w:val="24"/>
                <w:szCs w:val="24"/>
              </w:rPr>
              <w:t>объекта</w:t>
            </w:r>
            <w:r w:rsidR="00FA67E3" w:rsidRPr="00AE5463">
              <w:rPr>
                <w:sz w:val="24"/>
                <w:szCs w:val="24"/>
              </w:rPr>
              <w:t xml:space="preserve"> </w:t>
            </w:r>
            <w:r w:rsidRPr="00AE5463">
              <w:rPr>
                <w:sz w:val="24"/>
                <w:szCs w:val="24"/>
              </w:rPr>
              <w:t>по результатам обследования.</w:t>
            </w:r>
          </w:p>
          <w:p w:rsidR="003004CA" w:rsidRPr="00AE5463" w:rsidRDefault="003004CA" w:rsidP="00EC31DD">
            <w:pPr>
              <w:pStyle w:val="a7"/>
              <w:numPr>
                <w:ilvl w:val="1"/>
                <w:numId w:val="25"/>
              </w:numPr>
              <w:tabs>
                <w:tab w:val="left" w:pos="408"/>
                <w:tab w:val="left" w:pos="884"/>
              </w:tabs>
              <w:spacing w:line="256" w:lineRule="auto"/>
              <w:ind w:left="0" w:hanging="17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Анализ причин появления дефектов и повреждений в конструкциях.</w:t>
            </w:r>
          </w:p>
          <w:p w:rsidR="003F4FCE" w:rsidRPr="00AE5463" w:rsidRDefault="001C3FA0" w:rsidP="00EC31DD">
            <w:pPr>
              <w:pStyle w:val="a7"/>
              <w:numPr>
                <w:ilvl w:val="1"/>
                <w:numId w:val="25"/>
              </w:numPr>
              <w:tabs>
                <w:tab w:val="left" w:pos="408"/>
                <w:tab w:val="left" w:pos="884"/>
              </w:tabs>
              <w:spacing w:line="256" w:lineRule="auto"/>
              <w:ind w:left="0" w:hanging="17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Выполнение плановой и высотной привязки </w:t>
            </w:r>
            <w:r w:rsidR="003F4FCE" w:rsidRPr="00AE5463">
              <w:rPr>
                <w:sz w:val="24"/>
                <w:szCs w:val="24"/>
              </w:rPr>
              <w:t>полов в помещениях литейного производства</w:t>
            </w:r>
            <w:r w:rsidRPr="00AE5463">
              <w:rPr>
                <w:sz w:val="24"/>
                <w:szCs w:val="24"/>
              </w:rPr>
              <w:t xml:space="preserve"> (200 точек)</w:t>
            </w:r>
            <w:r w:rsidR="003F4FCE" w:rsidRPr="00AE5463">
              <w:rPr>
                <w:sz w:val="24"/>
                <w:szCs w:val="24"/>
              </w:rPr>
              <w:t>.</w:t>
            </w:r>
          </w:p>
          <w:p w:rsidR="003004CA" w:rsidRPr="00AE5463" w:rsidRDefault="003004CA" w:rsidP="00EC31DD">
            <w:pPr>
              <w:pStyle w:val="a7"/>
              <w:numPr>
                <w:ilvl w:val="1"/>
                <w:numId w:val="25"/>
              </w:numPr>
              <w:tabs>
                <w:tab w:val="left" w:pos="408"/>
              </w:tabs>
              <w:spacing w:line="256" w:lineRule="auto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Составление </w:t>
            </w:r>
            <w:r w:rsidR="005C2702" w:rsidRPr="00AE5463">
              <w:rPr>
                <w:sz w:val="24"/>
                <w:szCs w:val="24"/>
              </w:rPr>
              <w:t>(с предоставлением</w:t>
            </w:r>
            <w:r w:rsidRPr="00AE5463">
              <w:rPr>
                <w:sz w:val="24"/>
                <w:szCs w:val="24"/>
              </w:rPr>
              <w:t xml:space="preserve"> </w:t>
            </w:r>
            <w:r w:rsidR="00684C88" w:rsidRPr="00AE5463">
              <w:rPr>
                <w:sz w:val="24"/>
                <w:szCs w:val="24"/>
              </w:rPr>
              <w:t xml:space="preserve">Заказчику для ознакомления до </w:t>
            </w:r>
            <w:r w:rsidR="00B95EA6" w:rsidRPr="00AE5463">
              <w:rPr>
                <w:sz w:val="24"/>
                <w:szCs w:val="24"/>
              </w:rPr>
              <w:t xml:space="preserve">начала </w:t>
            </w:r>
            <w:r w:rsidR="00B95EA6" w:rsidRPr="00BA31F8">
              <w:rPr>
                <w:sz w:val="24"/>
                <w:szCs w:val="24"/>
              </w:rPr>
              <w:t xml:space="preserve">проектирования </w:t>
            </w:r>
            <w:r w:rsidR="00684C88" w:rsidRPr="00EC31DD">
              <w:rPr>
                <w:sz w:val="24"/>
                <w:szCs w:val="24"/>
              </w:rPr>
              <w:t>и до</w:t>
            </w:r>
            <w:r w:rsidR="00684C88" w:rsidRPr="00AE5463">
              <w:rPr>
                <w:sz w:val="24"/>
                <w:szCs w:val="24"/>
              </w:rPr>
              <w:t xml:space="preserve"> подачи в экспертизу</w:t>
            </w:r>
            <w:r w:rsidRPr="00AE5463">
              <w:rPr>
                <w:sz w:val="24"/>
                <w:szCs w:val="24"/>
              </w:rPr>
              <w:t xml:space="preserve">) итогового документа </w:t>
            </w:r>
            <w:r w:rsidRPr="00AE5463">
              <w:rPr>
                <w:sz w:val="24"/>
                <w:szCs w:val="24"/>
              </w:rPr>
              <w:lastRenderedPageBreak/>
              <w:t>(Технического заключения) с выводами и рекомендациями по результатам обследования конструктивных элементов и инженерного обеспечения объекта, содержащего, в том числе, текстовую и графическую часть (</w:t>
            </w:r>
            <w:proofErr w:type="spellStart"/>
            <w:r w:rsidR="00EE2353" w:rsidRPr="00AE5463">
              <w:rPr>
                <w:sz w:val="24"/>
                <w:szCs w:val="24"/>
              </w:rPr>
              <w:t>образмеренные</w:t>
            </w:r>
            <w:proofErr w:type="spellEnd"/>
            <w:r w:rsidR="00EE2353" w:rsidRPr="00AE5463">
              <w:rPr>
                <w:sz w:val="24"/>
                <w:szCs w:val="24"/>
              </w:rPr>
              <w:t xml:space="preserve"> </w:t>
            </w:r>
            <w:r w:rsidRPr="00AE5463">
              <w:rPr>
                <w:sz w:val="24"/>
                <w:szCs w:val="24"/>
              </w:rPr>
              <w:t xml:space="preserve">планы, разрезы, фасады), </w:t>
            </w:r>
            <w:r w:rsidR="00BD5E58" w:rsidRPr="00AE5463">
              <w:rPr>
                <w:sz w:val="24"/>
                <w:szCs w:val="24"/>
              </w:rPr>
              <w:t xml:space="preserve">а также </w:t>
            </w:r>
            <w:r w:rsidRPr="00AE5463">
              <w:rPr>
                <w:sz w:val="24"/>
                <w:szCs w:val="24"/>
              </w:rPr>
              <w:t xml:space="preserve">в виде отдельных приложений </w:t>
            </w:r>
            <w:r w:rsidR="003F4FCE" w:rsidRPr="00AE5463">
              <w:rPr>
                <w:sz w:val="24"/>
                <w:szCs w:val="24"/>
              </w:rPr>
              <w:t xml:space="preserve">результаты </w:t>
            </w:r>
            <w:r w:rsidR="001C3FA0" w:rsidRPr="00AE5463">
              <w:rPr>
                <w:sz w:val="24"/>
                <w:szCs w:val="24"/>
              </w:rPr>
              <w:t>выполнения плановой и высотной привязки полов</w:t>
            </w:r>
            <w:r w:rsidR="003F4FCE" w:rsidRPr="00AE5463">
              <w:rPr>
                <w:sz w:val="24"/>
                <w:szCs w:val="24"/>
              </w:rPr>
              <w:t xml:space="preserve"> </w:t>
            </w:r>
            <w:r w:rsidR="0000593E" w:rsidRPr="00AE5463">
              <w:rPr>
                <w:sz w:val="24"/>
                <w:szCs w:val="24"/>
              </w:rPr>
              <w:t>в помещениях литейного производства</w:t>
            </w:r>
            <w:r w:rsidR="003F4FCE" w:rsidRPr="00AE5463">
              <w:rPr>
                <w:sz w:val="24"/>
                <w:szCs w:val="24"/>
              </w:rPr>
              <w:t xml:space="preserve">, </w:t>
            </w:r>
            <w:r w:rsidRPr="00AE5463">
              <w:rPr>
                <w:sz w:val="24"/>
                <w:szCs w:val="24"/>
              </w:rPr>
              <w:t>аксонометрические и однолинейные схемы существующих инженерных коммуникаций</w:t>
            </w:r>
            <w:r w:rsidR="00BD5E58" w:rsidRPr="00AE5463">
              <w:rPr>
                <w:sz w:val="24"/>
                <w:szCs w:val="24"/>
              </w:rPr>
              <w:t xml:space="preserve"> и</w:t>
            </w:r>
            <w:r w:rsidRPr="00AE5463">
              <w:rPr>
                <w:sz w:val="24"/>
                <w:szCs w:val="24"/>
              </w:rPr>
              <w:t xml:space="preserve"> задание на проектирование мероприятий по восстановлению (или усилению) конструкций (при необходимости).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E73AD5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Н</w:t>
            </w:r>
            <w:r w:rsidR="003004CA" w:rsidRPr="00AE5463">
              <w:rPr>
                <w:sz w:val="24"/>
                <w:szCs w:val="24"/>
              </w:rPr>
              <w:t>ормативн</w:t>
            </w:r>
            <w:r w:rsidRPr="00AE5463">
              <w:rPr>
                <w:sz w:val="24"/>
                <w:szCs w:val="24"/>
              </w:rPr>
              <w:t xml:space="preserve">ые </w:t>
            </w:r>
            <w:r w:rsidR="003004CA" w:rsidRPr="00AE5463">
              <w:rPr>
                <w:sz w:val="24"/>
                <w:szCs w:val="24"/>
              </w:rPr>
              <w:t>документы, используемые при проведении комплексного технического обследования</w:t>
            </w:r>
          </w:p>
        </w:tc>
        <w:tc>
          <w:tcPr>
            <w:tcW w:w="3648" w:type="pct"/>
          </w:tcPr>
          <w:p w:rsidR="00BE7089" w:rsidRPr="00AE5463" w:rsidRDefault="00E73AD5" w:rsidP="00A578A3">
            <w:pPr>
              <w:pStyle w:val="a7"/>
              <w:tabs>
                <w:tab w:val="left" w:pos="317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rFonts w:ascii="Times New Roman CYR" w:hAnsi="Times New Roman CYR" w:cs="Times New Roman CYR"/>
                <w:sz w:val="24"/>
                <w:szCs w:val="24"/>
              </w:rPr>
              <w:t xml:space="preserve">Все работы по выполнению комплексного технического обследования </w:t>
            </w:r>
            <w:r w:rsidR="004D6972" w:rsidRPr="00AE5463">
              <w:rPr>
                <w:rFonts w:ascii="Times New Roman CYR" w:hAnsi="Times New Roman CYR" w:cs="Times New Roman CYR"/>
                <w:sz w:val="24"/>
                <w:szCs w:val="24"/>
              </w:rPr>
              <w:t xml:space="preserve">объекта </w:t>
            </w:r>
            <w:r w:rsidRPr="00AE5463">
              <w:rPr>
                <w:rFonts w:ascii="Times New Roman CYR" w:hAnsi="Times New Roman CYR" w:cs="Times New Roman CYR"/>
                <w:sz w:val="24"/>
                <w:szCs w:val="24"/>
              </w:rPr>
              <w:t xml:space="preserve">должны быть выполнены в соответствии с требованиями действующих на территории Российской Федерации нормативных документов соответствующей тематики в редакциях, актуальных на момент подачи </w:t>
            </w:r>
            <w:r w:rsidR="00684C88" w:rsidRPr="00AE5463">
              <w:rPr>
                <w:rFonts w:ascii="Times New Roman CYR" w:hAnsi="Times New Roman CYR" w:cs="Times New Roman CYR"/>
                <w:sz w:val="24"/>
                <w:szCs w:val="24"/>
              </w:rPr>
              <w:t xml:space="preserve">итогового Технического заключения </w:t>
            </w:r>
            <w:r w:rsidRPr="00AE5463">
              <w:rPr>
                <w:rFonts w:ascii="Times New Roman CYR" w:hAnsi="Times New Roman CYR" w:cs="Times New Roman CYR"/>
                <w:sz w:val="24"/>
                <w:szCs w:val="24"/>
              </w:rPr>
              <w:t>в экспертизу.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Особые условия </w:t>
            </w:r>
          </w:p>
        </w:tc>
        <w:tc>
          <w:tcPr>
            <w:tcW w:w="3648" w:type="pct"/>
          </w:tcPr>
          <w:p w:rsidR="00C95C1A" w:rsidRPr="00AE5463" w:rsidRDefault="003004CA" w:rsidP="00A578A3">
            <w:pPr>
              <w:pStyle w:val="headertext"/>
              <w:tabs>
                <w:tab w:val="left" w:pos="377"/>
              </w:tabs>
              <w:spacing w:before="0" w:beforeAutospacing="0" w:after="0" w:afterAutospacing="0" w:line="276" w:lineRule="auto"/>
              <w:jc w:val="both"/>
            </w:pPr>
            <w:r w:rsidRPr="00AE5463">
              <w:t xml:space="preserve">Все </w:t>
            </w:r>
            <w:r w:rsidR="00B95EA6" w:rsidRPr="00AE5463">
              <w:t xml:space="preserve">неучтенные </w:t>
            </w:r>
            <w:r w:rsidR="009F5AE0" w:rsidRPr="00AE5463">
              <w:t>сметными нормативами</w:t>
            </w:r>
            <w:r w:rsidR="00B95EA6" w:rsidRPr="00AE5463">
              <w:t xml:space="preserve"> </w:t>
            </w:r>
            <w:r w:rsidRPr="00AE5463">
              <w:t>необходимые работы</w:t>
            </w:r>
            <w:r w:rsidR="00C74201" w:rsidRPr="00AE5463">
              <w:t xml:space="preserve"> по</w:t>
            </w:r>
            <w:r w:rsidRPr="00AE5463">
              <w:t xml:space="preserve"> </w:t>
            </w:r>
            <w:r w:rsidR="00C74201" w:rsidRPr="00AE5463">
              <w:t>вскрыти</w:t>
            </w:r>
            <w:r w:rsidR="005C2702" w:rsidRPr="00AE5463">
              <w:t>ям и зондажам конструкций</w:t>
            </w:r>
            <w:r w:rsidR="00C74201" w:rsidRPr="00AE5463">
              <w:t>,</w:t>
            </w:r>
            <w:r w:rsidR="00C74201" w:rsidRPr="00AE5463">
              <w:rPr>
                <w:b/>
                <w:bCs/>
              </w:rPr>
              <w:t xml:space="preserve"> </w:t>
            </w:r>
            <w:r w:rsidR="00C74201" w:rsidRPr="00AE5463">
              <w:t>очистк</w:t>
            </w:r>
            <w:r w:rsidR="005C2702" w:rsidRPr="00AE5463">
              <w:t>е</w:t>
            </w:r>
            <w:r w:rsidR="00C74201" w:rsidRPr="00AE5463">
              <w:t xml:space="preserve"> поверхностей конструкций от производственной пыли и грязи, отбивк</w:t>
            </w:r>
            <w:r w:rsidR="005C2702" w:rsidRPr="00AE5463">
              <w:t>е</w:t>
            </w:r>
            <w:r w:rsidR="00C74201" w:rsidRPr="00AE5463">
              <w:t xml:space="preserve"> и восстановлению штукатурки,</w:t>
            </w:r>
            <w:r w:rsidRPr="00AE5463">
              <w:t xml:space="preserve"> а также по заделке произведенных вскрытий (зондажей) с восстановлением поврежденных покрытий выполняются силами и за счет средств Подрядчика.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Отчетная документация </w:t>
            </w:r>
            <w:r w:rsidR="00C74201" w:rsidRPr="00AE54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Итоговое Техническое заключение по результатам комплексного </w:t>
            </w:r>
            <w:r w:rsidR="00BF1137" w:rsidRPr="00AE5463">
              <w:rPr>
                <w:sz w:val="24"/>
                <w:szCs w:val="24"/>
              </w:rPr>
              <w:t xml:space="preserve">технического </w:t>
            </w:r>
            <w:r w:rsidRPr="00AE5463">
              <w:rPr>
                <w:sz w:val="24"/>
                <w:szCs w:val="24"/>
              </w:rPr>
              <w:t xml:space="preserve">обследования, оформленное согласно положений ГОСТ 31937-2011 «Здания и сооружения. Правила обследования и мониторинга технического состояния» и содержащее объемы работ, необходимых для устранения всех выявленных дефектов и повреждений, </w:t>
            </w:r>
            <w:r w:rsidR="0098724C" w:rsidRPr="00AE5463">
              <w:rPr>
                <w:sz w:val="24"/>
                <w:szCs w:val="24"/>
              </w:rPr>
              <w:t xml:space="preserve">с положительным заключением негосударственной экспертизы </w:t>
            </w:r>
            <w:r w:rsidRPr="00AE5463">
              <w:rPr>
                <w:sz w:val="24"/>
                <w:szCs w:val="24"/>
              </w:rPr>
              <w:t>предоставляется Заказчику:</w:t>
            </w:r>
          </w:p>
          <w:p w:rsidR="000C2327" w:rsidRPr="00AE5463" w:rsidRDefault="003004CA" w:rsidP="000C2327">
            <w:pPr>
              <w:pStyle w:val="a7"/>
              <w:numPr>
                <w:ilvl w:val="0"/>
                <w:numId w:val="34"/>
              </w:numPr>
              <w:tabs>
                <w:tab w:val="left" w:pos="31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На бумажном носителе в сброшюрованном виде - в 2-х экземплярах;</w:t>
            </w:r>
          </w:p>
          <w:p w:rsidR="000C2327" w:rsidRPr="00AE5463" w:rsidRDefault="000C2327" w:rsidP="000C2327">
            <w:pPr>
              <w:pStyle w:val="a7"/>
              <w:numPr>
                <w:ilvl w:val="0"/>
                <w:numId w:val="34"/>
              </w:numPr>
              <w:tabs>
                <w:tab w:val="left" w:pos="31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На электронном носителе – в 2-х экземплярах, являющихся точной копией бумажного (в редактируемых форматах *.</w:t>
            </w:r>
            <w:proofErr w:type="spellStart"/>
            <w:r w:rsidRPr="00AE5463">
              <w:rPr>
                <w:sz w:val="24"/>
                <w:szCs w:val="24"/>
              </w:rPr>
              <w:t>pdf</w:t>
            </w:r>
            <w:proofErr w:type="spellEnd"/>
            <w:r w:rsidRPr="00AE5463">
              <w:rPr>
                <w:sz w:val="24"/>
                <w:szCs w:val="24"/>
              </w:rPr>
              <w:t>, *.d</w:t>
            </w:r>
            <w:proofErr w:type="spellStart"/>
            <w:r w:rsidRPr="00AE5463">
              <w:rPr>
                <w:sz w:val="24"/>
                <w:szCs w:val="24"/>
                <w:lang w:val="en-US"/>
              </w:rPr>
              <w:t>xf</w:t>
            </w:r>
            <w:proofErr w:type="spellEnd"/>
            <w:r w:rsidRPr="00AE5463">
              <w:rPr>
                <w:sz w:val="24"/>
                <w:szCs w:val="24"/>
              </w:rPr>
              <w:t>).</w:t>
            </w:r>
          </w:p>
        </w:tc>
      </w:tr>
      <w:tr w:rsidR="003004CA" w:rsidRPr="00AE5463" w:rsidTr="00576EA6">
        <w:tc>
          <w:tcPr>
            <w:tcW w:w="5000" w:type="pct"/>
            <w:gridSpan w:val="3"/>
          </w:tcPr>
          <w:p w:rsidR="003004CA" w:rsidRPr="00AE5463" w:rsidRDefault="003004CA" w:rsidP="00A578A3">
            <w:pPr>
              <w:pStyle w:val="a7"/>
              <w:tabs>
                <w:tab w:val="left" w:pos="441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E5463">
              <w:rPr>
                <w:b/>
                <w:sz w:val="24"/>
                <w:szCs w:val="24"/>
              </w:rPr>
              <w:t xml:space="preserve">Разработка </w:t>
            </w:r>
            <w:r w:rsidR="00BF2BFF" w:rsidRPr="00AE5463">
              <w:rPr>
                <w:b/>
                <w:sz w:val="24"/>
                <w:szCs w:val="24"/>
              </w:rPr>
              <w:t xml:space="preserve">проектной </w:t>
            </w:r>
            <w:r w:rsidRPr="00AE5463">
              <w:rPr>
                <w:b/>
                <w:sz w:val="24"/>
                <w:szCs w:val="24"/>
              </w:rPr>
              <w:t>документации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  <w:shd w:val="clear" w:color="auto" w:fill="auto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Капитальный ремонт</w:t>
            </w:r>
            <w:r w:rsidR="00495AF0" w:rsidRPr="00AE5463">
              <w:rPr>
                <w:sz w:val="24"/>
                <w:szCs w:val="24"/>
              </w:rPr>
              <w:t>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Стадийность проектирования 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Две стадии: проектная документация (ПД), рабочая документация (РД).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Исходные данные для проектирования </w:t>
            </w:r>
          </w:p>
        </w:tc>
        <w:tc>
          <w:tcPr>
            <w:tcW w:w="3648" w:type="pct"/>
          </w:tcPr>
          <w:p w:rsidR="003004CA" w:rsidRPr="00AE5463" w:rsidRDefault="00617E21" w:rsidP="00A578A3">
            <w:pPr>
              <w:pStyle w:val="a7"/>
              <w:numPr>
                <w:ilvl w:val="1"/>
                <w:numId w:val="3"/>
              </w:numPr>
              <w:tabs>
                <w:tab w:val="left" w:pos="40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Результаты проведенного комплексного технического обследования объекта (выводы, рекомендации, а также объемы работ, приведенные в Техническом заключении по результатам комплексного </w:t>
            </w:r>
            <w:r w:rsidR="00BF1137" w:rsidRPr="00AE5463">
              <w:rPr>
                <w:sz w:val="24"/>
                <w:szCs w:val="24"/>
              </w:rPr>
              <w:t xml:space="preserve">технического </w:t>
            </w:r>
            <w:r w:rsidRPr="00AE5463">
              <w:rPr>
                <w:sz w:val="24"/>
                <w:szCs w:val="24"/>
              </w:rPr>
              <w:t>обследования</w:t>
            </w:r>
            <w:r w:rsidR="00A82DC0" w:rsidRPr="00AE5463">
              <w:rPr>
                <w:sz w:val="24"/>
                <w:szCs w:val="24"/>
              </w:rPr>
              <w:t xml:space="preserve"> помещений литейного производства</w:t>
            </w:r>
            <w:r w:rsidRPr="00AE5463">
              <w:rPr>
                <w:sz w:val="24"/>
                <w:szCs w:val="24"/>
              </w:rPr>
              <w:t>)</w:t>
            </w:r>
            <w:r w:rsidR="003004CA" w:rsidRPr="00AE5463">
              <w:rPr>
                <w:sz w:val="24"/>
                <w:szCs w:val="24"/>
              </w:rPr>
              <w:t>.</w:t>
            </w:r>
          </w:p>
          <w:p w:rsidR="006F1FC3" w:rsidRPr="00AE5463" w:rsidRDefault="006F1FC3" w:rsidP="00A578A3">
            <w:pPr>
              <w:pStyle w:val="a7"/>
              <w:numPr>
                <w:ilvl w:val="1"/>
                <w:numId w:val="3"/>
              </w:numPr>
              <w:tabs>
                <w:tab w:val="left" w:pos="40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Очередность подготовки помещений/участков литейного производства (см. Приложение №1 к настоящему Техническому заданию)</w:t>
            </w:r>
            <w:r w:rsidR="005A1C0F" w:rsidRPr="00AE5463">
              <w:rPr>
                <w:sz w:val="24"/>
                <w:szCs w:val="24"/>
              </w:rPr>
              <w:t xml:space="preserve"> - </w:t>
            </w:r>
            <w:proofErr w:type="spellStart"/>
            <w:r w:rsidR="005A1C0F" w:rsidRPr="00AE5463">
              <w:rPr>
                <w:sz w:val="24"/>
                <w:szCs w:val="24"/>
              </w:rPr>
              <w:t>справочно</w:t>
            </w:r>
            <w:proofErr w:type="spellEnd"/>
            <w:r w:rsidR="005A1C0F" w:rsidRPr="00AE5463">
              <w:rPr>
                <w:sz w:val="24"/>
                <w:szCs w:val="24"/>
              </w:rPr>
              <w:t>.</w:t>
            </w:r>
          </w:p>
          <w:p w:rsidR="006F1FC3" w:rsidRPr="00AE5463" w:rsidRDefault="00FE5F11" w:rsidP="00A578A3">
            <w:pPr>
              <w:pStyle w:val="a7"/>
              <w:numPr>
                <w:ilvl w:val="1"/>
                <w:numId w:val="3"/>
              </w:numPr>
              <w:tabs>
                <w:tab w:val="left" w:pos="40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lastRenderedPageBreak/>
              <w:t>Перечень необходимых работ (см. Приложение №2 к настоящему Техническому заданию).</w:t>
            </w:r>
          </w:p>
          <w:p w:rsidR="00965FF9" w:rsidRPr="00AE5463" w:rsidRDefault="006F1FC3" w:rsidP="00A578A3">
            <w:pPr>
              <w:pStyle w:val="a7"/>
              <w:numPr>
                <w:ilvl w:val="1"/>
                <w:numId w:val="3"/>
              </w:numPr>
              <w:tabs>
                <w:tab w:val="left" w:pos="40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Технологическая планировка </w:t>
            </w:r>
            <w:r w:rsidR="00165549" w:rsidRPr="00AE5463">
              <w:rPr>
                <w:sz w:val="24"/>
                <w:szCs w:val="24"/>
              </w:rPr>
              <w:t>модернизированных</w:t>
            </w:r>
            <w:r w:rsidRPr="00AE5463">
              <w:rPr>
                <w:sz w:val="24"/>
                <w:szCs w:val="24"/>
              </w:rPr>
              <w:t xml:space="preserve"> участков литейного производства </w:t>
            </w:r>
            <w:r w:rsidR="00965FF9" w:rsidRPr="00AE5463">
              <w:rPr>
                <w:sz w:val="24"/>
                <w:szCs w:val="24"/>
              </w:rPr>
              <w:t>(см. Приложение №</w:t>
            </w:r>
            <w:r w:rsidR="00FE5F11" w:rsidRPr="00AE5463">
              <w:rPr>
                <w:sz w:val="24"/>
                <w:szCs w:val="24"/>
              </w:rPr>
              <w:t>3</w:t>
            </w:r>
            <w:r w:rsidR="00965FF9" w:rsidRPr="00AE5463">
              <w:rPr>
                <w:sz w:val="24"/>
                <w:szCs w:val="24"/>
              </w:rPr>
              <w:t xml:space="preserve"> к настоящему Техническому заданию)</w:t>
            </w:r>
            <w:r w:rsidR="00FC1595" w:rsidRPr="00AE5463">
              <w:rPr>
                <w:sz w:val="24"/>
                <w:szCs w:val="24"/>
              </w:rPr>
              <w:t xml:space="preserve"> - </w:t>
            </w:r>
            <w:proofErr w:type="spellStart"/>
            <w:r w:rsidR="00FC1595" w:rsidRPr="00AE5463">
              <w:rPr>
                <w:sz w:val="24"/>
                <w:szCs w:val="24"/>
              </w:rPr>
              <w:t>справочно</w:t>
            </w:r>
            <w:proofErr w:type="spellEnd"/>
            <w:r w:rsidR="00965FF9" w:rsidRPr="00AE5463">
              <w:rPr>
                <w:sz w:val="24"/>
                <w:szCs w:val="24"/>
              </w:rPr>
              <w:t>.</w:t>
            </w:r>
          </w:p>
          <w:p w:rsidR="00BD2487" w:rsidRPr="00AE5463" w:rsidRDefault="00BD2487" w:rsidP="00A578A3">
            <w:pPr>
              <w:pStyle w:val="a7"/>
              <w:numPr>
                <w:ilvl w:val="1"/>
                <w:numId w:val="3"/>
              </w:numPr>
              <w:tabs>
                <w:tab w:val="left" w:pos="40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Технологический маршрут изготовления отливок (см. Приложение №4 к настоящему Техническому заданию)</w:t>
            </w:r>
            <w:r w:rsidR="00FC1595" w:rsidRPr="00AE5463">
              <w:rPr>
                <w:sz w:val="24"/>
                <w:szCs w:val="24"/>
              </w:rPr>
              <w:t xml:space="preserve"> - </w:t>
            </w:r>
            <w:proofErr w:type="spellStart"/>
            <w:r w:rsidR="00FC1595" w:rsidRPr="00AE5463">
              <w:rPr>
                <w:sz w:val="24"/>
                <w:szCs w:val="24"/>
              </w:rPr>
              <w:t>справочно</w:t>
            </w:r>
            <w:proofErr w:type="spellEnd"/>
            <w:r w:rsidR="00FC1595" w:rsidRPr="00AE5463">
              <w:rPr>
                <w:sz w:val="24"/>
                <w:szCs w:val="24"/>
              </w:rPr>
              <w:t>.</w:t>
            </w:r>
          </w:p>
          <w:p w:rsidR="00BA194F" w:rsidRPr="00AE5463" w:rsidRDefault="00BA194F" w:rsidP="00A578A3">
            <w:pPr>
              <w:pStyle w:val="a7"/>
              <w:numPr>
                <w:ilvl w:val="1"/>
                <w:numId w:val="3"/>
              </w:numPr>
              <w:tabs>
                <w:tab w:val="left" w:pos="40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Технические условия на подключение оборудования в корпусе 76 к сетям электроснабжения (200/380 В; 50 Гц) (см. Приложение №</w:t>
            </w:r>
            <w:r w:rsidR="002444E3" w:rsidRPr="00AE5463">
              <w:rPr>
                <w:sz w:val="24"/>
                <w:szCs w:val="24"/>
              </w:rPr>
              <w:t>5</w:t>
            </w:r>
            <w:r w:rsidRPr="00AE5463">
              <w:rPr>
                <w:sz w:val="24"/>
                <w:szCs w:val="24"/>
              </w:rPr>
              <w:t xml:space="preserve"> к настоящему Техническому заданию).</w:t>
            </w:r>
          </w:p>
          <w:p w:rsidR="002444E3" w:rsidRPr="00AE5463" w:rsidRDefault="002444E3" w:rsidP="00A578A3">
            <w:pPr>
              <w:pStyle w:val="a7"/>
              <w:numPr>
                <w:ilvl w:val="1"/>
                <w:numId w:val="3"/>
              </w:numPr>
              <w:tabs>
                <w:tab w:val="left" w:pos="40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Технические условия на подключение системы отопления, </w:t>
            </w:r>
            <w:proofErr w:type="spellStart"/>
            <w:r w:rsidRPr="00AE5463">
              <w:rPr>
                <w:sz w:val="24"/>
                <w:szCs w:val="24"/>
              </w:rPr>
              <w:t>пароснабжения</w:t>
            </w:r>
            <w:proofErr w:type="spellEnd"/>
            <w:r w:rsidRPr="00AE5463">
              <w:rPr>
                <w:sz w:val="24"/>
                <w:szCs w:val="24"/>
              </w:rPr>
              <w:t xml:space="preserve">, водопровода и канализации в корпусе 76 (см. Приложение №6 к настоящему Техническому заданию). </w:t>
            </w:r>
          </w:p>
          <w:p w:rsidR="00BA194F" w:rsidRPr="00AE5463" w:rsidRDefault="00BA194F" w:rsidP="00A578A3">
            <w:pPr>
              <w:pStyle w:val="a7"/>
              <w:tabs>
                <w:tab w:val="left" w:pos="409"/>
              </w:tabs>
              <w:spacing w:line="276" w:lineRule="auto"/>
              <w:ind w:left="0"/>
              <w:jc w:val="both"/>
              <w:rPr>
                <w:sz w:val="10"/>
                <w:szCs w:val="10"/>
              </w:rPr>
            </w:pPr>
          </w:p>
          <w:p w:rsidR="00BF3598" w:rsidRPr="00AE5463" w:rsidRDefault="00E61CAC" w:rsidP="00A578A3">
            <w:pPr>
              <w:pStyle w:val="a7"/>
              <w:tabs>
                <w:tab w:val="left" w:pos="409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Все д</w:t>
            </w:r>
            <w:r w:rsidR="00BD2487" w:rsidRPr="00AE5463">
              <w:rPr>
                <w:sz w:val="24"/>
                <w:szCs w:val="24"/>
              </w:rPr>
              <w:t xml:space="preserve">ругие </w:t>
            </w:r>
            <w:r w:rsidR="00853E30" w:rsidRPr="00AE5463">
              <w:rPr>
                <w:sz w:val="24"/>
                <w:szCs w:val="24"/>
              </w:rPr>
              <w:t xml:space="preserve">исходные данные, </w:t>
            </w:r>
            <w:r w:rsidR="00146880" w:rsidRPr="00AE5463">
              <w:rPr>
                <w:sz w:val="24"/>
                <w:szCs w:val="24"/>
              </w:rPr>
              <w:t>необходимые для качественного выполнения проектных работ</w:t>
            </w:r>
            <w:r w:rsidR="00853E30" w:rsidRPr="00AE5463">
              <w:rPr>
                <w:sz w:val="24"/>
                <w:szCs w:val="24"/>
              </w:rPr>
              <w:t xml:space="preserve">, </w:t>
            </w:r>
            <w:r w:rsidR="00BF3598" w:rsidRPr="00AE5463">
              <w:rPr>
                <w:sz w:val="24"/>
                <w:szCs w:val="24"/>
              </w:rPr>
              <w:t>предоставл</w:t>
            </w:r>
            <w:r w:rsidR="00D53156" w:rsidRPr="00AE5463">
              <w:rPr>
                <w:sz w:val="24"/>
                <w:szCs w:val="24"/>
              </w:rPr>
              <w:t>яются</w:t>
            </w:r>
            <w:r w:rsidR="00BF3598" w:rsidRPr="00AE5463">
              <w:rPr>
                <w:sz w:val="24"/>
                <w:szCs w:val="24"/>
              </w:rPr>
              <w:t xml:space="preserve"> </w:t>
            </w:r>
            <w:r w:rsidR="00853E30" w:rsidRPr="00AE5463">
              <w:rPr>
                <w:sz w:val="24"/>
                <w:szCs w:val="24"/>
              </w:rPr>
              <w:t xml:space="preserve">Заказчиком </w:t>
            </w:r>
            <w:r w:rsidR="00BF3598" w:rsidRPr="00AE5463">
              <w:rPr>
                <w:sz w:val="24"/>
                <w:szCs w:val="24"/>
              </w:rPr>
              <w:t>на основании соответствующих официальных запросов Подрядчика.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Шифры </w:t>
            </w:r>
            <w:r w:rsidR="00F81A4D" w:rsidRPr="00AE5463">
              <w:rPr>
                <w:sz w:val="24"/>
                <w:szCs w:val="24"/>
              </w:rPr>
              <w:t xml:space="preserve">и названия </w:t>
            </w:r>
            <w:r w:rsidRPr="00AE5463">
              <w:rPr>
                <w:sz w:val="24"/>
                <w:szCs w:val="24"/>
              </w:rPr>
              <w:t xml:space="preserve">разделов </w:t>
            </w:r>
            <w:r w:rsidR="00F81A4D" w:rsidRPr="00AE5463">
              <w:rPr>
                <w:sz w:val="24"/>
                <w:szCs w:val="24"/>
              </w:rPr>
              <w:t xml:space="preserve">и подразделов </w:t>
            </w:r>
            <w:r w:rsidRPr="00AE5463">
              <w:rPr>
                <w:sz w:val="24"/>
                <w:szCs w:val="24"/>
              </w:rPr>
              <w:t>проектной документации</w:t>
            </w:r>
            <w:r w:rsidR="002E7C2E" w:rsidRPr="00AE5463">
              <w:rPr>
                <w:sz w:val="24"/>
                <w:szCs w:val="24"/>
              </w:rPr>
              <w:t xml:space="preserve"> </w:t>
            </w:r>
            <w:r w:rsidRPr="00AE5463">
              <w:rPr>
                <w:sz w:val="24"/>
                <w:szCs w:val="24"/>
              </w:rPr>
              <w:t>(при необходимости, не ограничиваясь)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3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ПЗ (Пояснительная записка).</w:t>
            </w:r>
          </w:p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3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АР (Архитектурные решения).</w:t>
            </w:r>
          </w:p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3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КР (Конструктивные и объемно-планировочные решения).</w:t>
            </w:r>
          </w:p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3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ИОС (Сведения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решений) с подразделами:</w:t>
            </w:r>
          </w:p>
          <w:p w:rsidR="00C40891" w:rsidRPr="00AE5463" w:rsidRDefault="003004CA" w:rsidP="00A578A3">
            <w:pPr>
              <w:pStyle w:val="a7"/>
              <w:tabs>
                <w:tab w:val="left" w:pos="334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4.1 </w:t>
            </w:r>
            <w:r w:rsidR="00C40891" w:rsidRPr="00AE5463">
              <w:rPr>
                <w:sz w:val="24"/>
                <w:szCs w:val="24"/>
              </w:rPr>
              <w:t>«Система электроснабжения».</w:t>
            </w:r>
          </w:p>
          <w:p w:rsidR="00C40891" w:rsidRPr="00AE5463" w:rsidRDefault="00C40891" w:rsidP="00A578A3">
            <w:pPr>
              <w:pStyle w:val="a7"/>
              <w:tabs>
                <w:tab w:val="left" w:pos="334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4.2 </w:t>
            </w:r>
            <w:r w:rsidR="003004CA" w:rsidRPr="00AE5463">
              <w:rPr>
                <w:sz w:val="24"/>
                <w:szCs w:val="24"/>
              </w:rPr>
              <w:t>«Система водоснабжения».</w:t>
            </w:r>
          </w:p>
          <w:p w:rsidR="003004CA" w:rsidRPr="00AE5463" w:rsidRDefault="00C40891" w:rsidP="00A578A3">
            <w:pPr>
              <w:pStyle w:val="a7"/>
              <w:tabs>
                <w:tab w:val="left" w:pos="334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4.3 </w:t>
            </w:r>
            <w:r w:rsidR="003004CA" w:rsidRPr="00AE5463">
              <w:rPr>
                <w:sz w:val="24"/>
                <w:szCs w:val="24"/>
              </w:rPr>
              <w:t>«Отопление, вентиляция и кондиционирование воздуха, тепловые сети».</w:t>
            </w:r>
          </w:p>
          <w:p w:rsidR="00682784" w:rsidRPr="00AE5463" w:rsidRDefault="00682784" w:rsidP="00A578A3">
            <w:pPr>
              <w:pStyle w:val="a7"/>
              <w:tabs>
                <w:tab w:val="left" w:pos="334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4.</w:t>
            </w:r>
            <w:r w:rsidR="00BD5A9B" w:rsidRPr="00AE5463">
              <w:rPr>
                <w:sz w:val="24"/>
                <w:szCs w:val="24"/>
              </w:rPr>
              <w:t>4</w:t>
            </w:r>
            <w:r w:rsidRPr="00AE5463">
              <w:rPr>
                <w:sz w:val="24"/>
                <w:szCs w:val="24"/>
              </w:rPr>
              <w:t xml:space="preserve"> </w:t>
            </w:r>
            <w:r w:rsidR="00BD5A9B" w:rsidRPr="00AE5463">
              <w:rPr>
                <w:sz w:val="24"/>
                <w:szCs w:val="24"/>
              </w:rPr>
              <w:t>«</w:t>
            </w:r>
            <w:proofErr w:type="spellStart"/>
            <w:r w:rsidRPr="00AE5463">
              <w:rPr>
                <w:sz w:val="24"/>
                <w:szCs w:val="24"/>
              </w:rPr>
              <w:t>Воздухоснабжение</w:t>
            </w:r>
            <w:proofErr w:type="spellEnd"/>
            <w:r w:rsidR="00BD5A9B" w:rsidRPr="00AE5463">
              <w:rPr>
                <w:sz w:val="24"/>
                <w:szCs w:val="24"/>
              </w:rPr>
              <w:t>»</w:t>
            </w:r>
            <w:r w:rsidRPr="00AE5463">
              <w:rPr>
                <w:sz w:val="24"/>
                <w:szCs w:val="24"/>
              </w:rPr>
              <w:t>.</w:t>
            </w:r>
          </w:p>
          <w:p w:rsidR="00F81A4D" w:rsidRPr="00AE5463" w:rsidRDefault="00C40891" w:rsidP="00A578A3">
            <w:pPr>
              <w:pStyle w:val="a7"/>
              <w:numPr>
                <w:ilvl w:val="1"/>
                <w:numId w:val="28"/>
              </w:numPr>
              <w:tabs>
                <w:tab w:val="left" w:pos="3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«</w:t>
            </w:r>
            <w:r w:rsidR="00F81A4D" w:rsidRPr="00AE5463">
              <w:rPr>
                <w:sz w:val="24"/>
                <w:szCs w:val="24"/>
              </w:rPr>
              <w:t>Технологические решения</w:t>
            </w:r>
            <w:r w:rsidRPr="00AE5463">
              <w:rPr>
                <w:sz w:val="24"/>
                <w:szCs w:val="24"/>
              </w:rPr>
              <w:t>»</w:t>
            </w:r>
            <w:r w:rsidR="00F81A4D" w:rsidRPr="00AE5463">
              <w:rPr>
                <w:sz w:val="24"/>
                <w:szCs w:val="24"/>
              </w:rPr>
              <w:t>.</w:t>
            </w:r>
          </w:p>
          <w:p w:rsidR="00C40891" w:rsidRPr="00AE5463" w:rsidRDefault="00C40891" w:rsidP="00A578A3">
            <w:pPr>
              <w:pStyle w:val="a7"/>
              <w:numPr>
                <w:ilvl w:val="1"/>
                <w:numId w:val="3"/>
              </w:numPr>
              <w:tabs>
                <w:tab w:val="left" w:pos="3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rFonts w:ascii="Arial???????" w:eastAsiaTheme="minorHAnsi" w:hAnsi="Arial???????" w:cs="Arial???????"/>
                <w:sz w:val="23"/>
                <w:szCs w:val="23"/>
                <w:lang w:eastAsia="en-US"/>
              </w:rPr>
              <w:t>ПОС (Проект организации строительства объектов капитального строительства).</w:t>
            </w:r>
          </w:p>
          <w:p w:rsidR="00C40891" w:rsidRPr="00AE5463" w:rsidRDefault="00C40891" w:rsidP="00A578A3">
            <w:pPr>
              <w:pStyle w:val="a7"/>
              <w:numPr>
                <w:ilvl w:val="1"/>
                <w:numId w:val="3"/>
              </w:numPr>
              <w:tabs>
                <w:tab w:val="left" w:pos="3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ООС (Перечень мероприятий по охране окружающей среды).</w:t>
            </w:r>
          </w:p>
          <w:p w:rsidR="003004CA" w:rsidRPr="00AE5463" w:rsidRDefault="00C40891" w:rsidP="00A578A3">
            <w:pPr>
              <w:pStyle w:val="a7"/>
              <w:numPr>
                <w:ilvl w:val="1"/>
                <w:numId w:val="3"/>
              </w:numPr>
              <w:tabs>
                <w:tab w:val="left" w:pos="3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ПБ (</w:t>
            </w:r>
            <w:r w:rsidR="003004CA" w:rsidRPr="00AE5463">
              <w:rPr>
                <w:sz w:val="24"/>
                <w:szCs w:val="24"/>
              </w:rPr>
              <w:t>Мероприятия по обеспечению пожарной безопасности</w:t>
            </w:r>
            <w:r w:rsidRPr="00AE5463">
              <w:rPr>
                <w:sz w:val="24"/>
                <w:szCs w:val="24"/>
              </w:rPr>
              <w:t>)</w:t>
            </w:r>
            <w:r w:rsidR="003004CA" w:rsidRPr="00AE5463">
              <w:rPr>
                <w:sz w:val="24"/>
                <w:szCs w:val="24"/>
              </w:rPr>
              <w:t>.</w:t>
            </w:r>
          </w:p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40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СМ (Смета на строительство объектов капитального строительства).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Марки </w:t>
            </w:r>
            <w:r w:rsidR="00F75246" w:rsidRPr="00AE5463">
              <w:rPr>
                <w:sz w:val="24"/>
                <w:szCs w:val="24"/>
              </w:rPr>
              <w:t xml:space="preserve">и названия </w:t>
            </w:r>
            <w:r w:rsidRPr="00AE5463">
              <w:rPr>
                <w:sz w:val="24"/>
                <w:szCs w:val="24"/>
              </w:rPr>
              <w:t>основных комплектов рабочих чертежей</w:t>
            </w:r>
            <w:r w:rsidR="002E7C2E" w:rsidRPr="00AE5463">
              <w:rPr>
                <w:sz w:val="24"/>
                <w:szCs w:val="24"/>
              </w:rPr>
              <w:t xml:space="preserve"> </w:t>
            </w:r>
            <w:r w:rsidRPr="00AE5463">
              <w:rPr>
                <w:sz w:val="24"/>
                <w:szCs w:val="24"/>
              </w:rPr>
              <w:t>(при необходимости, не ограничиваясь)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375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АС (Архитектурно-строительные решения).</w:t>
            </w:r>
          </w:p>
          <w:p w:rsidR="000B312D" w:rsidRPr="00AE5463" w:rsidRDefault="000B312D" w:rsidP="00A578A3">
            <w:pPr>
              <w:pStyle w:val="a7"/>
              <w:numPr>
                <w:ilvl w:val="1"/>
                <w:numId w:val="3"/>
              </w:numPr>
              <w:tabs>
                <w:tab w:val="left" w:pos="375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КМД (Конструкции металлические </w:t>
            </w:r>
            <w:proofErr w:type="spellStart"/>
            <w:r w:rsidRPr="00AE5463">
              <w:rPr>
                <w:sz w:val="24"/>
                <w:szCs w:val="24"/>
              </w:rPr>
              <w:t>деталировочные</w:t>
            </w:r>
            <w:proofErr w:type="spellEnd"/>
            <w:r w:rsidRPr="00AE5463">
              <w:rPr>
                <w:sz w:val="24"/>
                <w:szCs w:val="24"/>
              </w:rPr>
              <w:t>).</w:t>
            </w:r>
          </w:p>
          <w:p w:rsidR="00896B55" w:rsidRPr="00AE5463" w:rsidRDefault="00896B55" w:rsidP="00A578A3">
            <w:pPr>
              <w:pStyle w:val="a7"/>
              <w:numPr>
                <w:ilvl w:val="1"/>
                <w:numId w:val="3"/>
              </w:numPr>
              <w:tabs>
                <w:tab w:val="left" w:pos="375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ТХ (Технология производства).</w:t>
            </w:r>
          </w:p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375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ОВ (Отопление, вентиляция и кондиционирование). </w:t>
            </w:r>
          </w:p>
          <w:p w:rsidR="003004CA" w:rsidRPr="00AE5463" w:rsidRDefault="003004CA" w:rsidP="00A578A3">
            <w:pPr>
              <w:pStyle w:val="a7"/>
              <w:numPr>
                <w:ilvl w:val="1"/>
                <w:numId w:val="3"/>
              </w:numPr>
              <w:tabs>
                <w:tab w:val="left" w:pos="375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ВК (Внутренние системы водоснабжения и канализации).</w:t>
            </w:r>
          </w:p>
          <w:p w:rsidR="00066851" w:rsidRPr="00AE5463" w:rsidRDefault="00066851" w:rsidP="00A578A3">
            <w:pPr>
              <w:pStyle w:val="a7"/>
              <w:numPr>
                <w:ilvl w:val="1"/>
                <w:numId w:val="3"/>
              </w:numPr>
              <w:tabs>
                <w:tab w:val="left" w:pos="375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ВС (</w:t>
            </w:r>
            <w:proofErr w:type="spellStart"/>
            <w:r w:rsidRPr="00AE5463">
              <w:rPr>
                <w:sz w:val="24"/>
                <w:szCs w:val="24"/>
              </w:rPr>
              <w:t>Воздухоснабжение</w:t>
            </w:r>
            <w:proofErr w:type="spellEnd"/>
            <w:r w:rsidRPr="00AE5463">
              <w:rPr>
                <w:sz w:val="24"/>
                <w:szCs w:val="24"/>
              </w:rPr>
              <w:t>).</w:t>
            </w:r>
          </w:p>
          <w:p w:rsidR="00896B55" w:rsidRPr="00AE5463" w:rsidRDefault="00896B55" w:rsidP="00A578A3">
            <w:pPr>
              <w:pStyle w:val="a7"/>
              <w:numPr>
                <w:ilvl w:val="1"/>
                <w:numId w:val="3"/>
              </w:numPr>
              <w:tabs>
                <w:tab w:val="left" w:pos="375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ЭОМ (Силовое электрооборудование и внутреннее электрическое освещение).</w:t>
            </w:r>
          </w:p>
          <w:p w:rsidR="00275FEC" w:rsidRPr="00AE5463" w:rsidRDefault="00275FEC" w:rsidP="00A578A3">
            <w:pPr>
              <w:pStyle w:val="a7"/>
              <w:numPr>
                <w:ilvl w:val="1"/>
                <w:numId w:val="3"/>
              </w:numPr>
              <w:tabs>
                <w:tab w:val="left" w:pos="375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ЭГ (</w:t>
            </w:r>
            <w:proofErr w:type="spellStart"/>
            <w:r w:rsidRPr="00AE5463">
              <w:rPr>
                <w:sz w:val="24"/>
                <w:szCs w:val="24"/>
              </w:rPr>
              <w:t>Молниезащита</w:t>
            </w:r>
            <w:proofErr w:type="spellEnd"/>
            <w:r w:rsidRPr="00AE5463">
              <w:rPr>
                <w:sz w:val="24"/>
                <w:szCs w:val="24"/>
              </w:rPr>
              <w:t>, заземление).</w:t>
            </w:r>
          </w:p>
          <w:p w:rsidR="00275FEC" w:rsidRPr="00AE5463" w:rsidRDefault="00275FEC" w:rsidP="00A578A3">
            <w:pPr>
              <w:pStyle w:val="a7"/>
              <w:numPr>
                <w:ilvl w:val="1"/>
                <w:numId w:val="3"/>
              </w:numPr>
              <w:tabs>
                <w:tab w:val="left" w:pos="375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ПС (Пожарная сигнализация).</w:t>
            </w:r>
          </w:p>
          <w:p w:rsidR="00EB48A6" w:rsidRPr="00AE5463" w:rsidRDefault="00896B55" w:rsidP="00A578A3">
            <w:pPr>
              <w:pStyle w:val="a7"/>
              <w:numPr>
                <w:ilvl w:val="1"/>
                <w:numId w:val="3"/>
              </w:numPr>
              <w:tabs>
                <w:tab w:val="left" w:pos="375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lastRenderedPageBreak/>
              <w:t>АПТ (Автоматическое пожаротушение).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275FEC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Нормативные документы, используемые при проектировании.</w:t>
            </w:r>
          </w:p>
        </w:tc>
        <w:tc>
          <w:tcPr>
            <w:tcW w:w="3648" w:type="pct"/>
          </w:tcPr>
          <w:p w:rsidR="003004CA" w:rsidRPr="00AE5463" w:rsidRDefault="00275FEC" w:rsidP="00A578A3">
            <w:pPr>
              <w:pStyle w:val="a7"/>
              <w:tabs>
                <w:tab w:val="left" w:pos="394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rFonts w:ascii="Times New Roman CYR" w:hAnsi="Times New Roman CYR" w:cs="Times New Roman CYR"/>
                <w:sz w:val="24"/>
                <w:szCs w:val="24"/>
              </w:rPr>
              <w:t>Все работы по разработке проектной и рабочей документации на капитальный ремонт литейного участка корпуса №76 должны быть выполнены в соответствии с требованиями действующих на территории Российской Федерации нормативных документов соответствующей тематики в редакциях, актуальных на момент подачи проектной документации в экспертизу.</w:t>
            </w:r>
          </w:p>
        </w:tc>
      </w:tr>
      <w:tr w:rsidR="00275FEC" w:rsidRPr="00AE5463" w:rsidTr="00576EA6">
        <w:tc>
          <w:tcPr>
            <w:tcW w:w="271" w:type="pct"/>
          </w:tcPr>
          <w:p w:rsidR="003004CA" w:rsidRPr="00AE5463" w:rsidRDefault="003004CA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Требования к сметной документации</w:t>
            </w:r>
          </w:p>
        </w:tc>
        <w:tc>
          <w:tcPr>
            <w:tcW w:w="3648" w:type="pct"/>
          </w:tcPr>
          <w:p w:rsidR="003004CA" w:rsidRPr="00AE5463" w:rsidRDefault="003004CA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bCs/>
                <w:sz w:val="24"/>
                <w:szCs w:val="24"/>
              </w:rPr>
              <w:t>Раздел «СМ (Сметная документация)» должен быть разработан в соответствии с положениями действующей редакции «Методик</w:t>
            </w:r>
            <w:r w:rsidR="007D1CB1" w:rsidRPr="00AE5463">
              <w:rPr>
                <w:bCs/>
                <w:sz w:val="24"/>
                <w:szCs w:val="24"/>
              </w:rPr>
              <w:t>и</w:t>
            </w:r>
            <w:r w:rsidRPr="00AE5463">
              <w:rPr>
                <w:bCs/>
                <w:sz w:val="24"/>
                <w:szCs w:val="24"/>
              </w:rPr>
              <w:t xml:space="preserve"> определения стоимости строитель</w:t>
            </w:r>
            <w:r w:rsidR="007D1CB1" w:rsidRPr="00AE5463">
              <w:rPr>
                <w:bCs/>
                <w:sz w:val="24"/>
                <w:szCs w:val="24"/>
              </w:rPr>
              <w:t xml:space="preserve">ства, реконструкции, </w:t>
            </w:r>
            <w:r w:rsidR="00E7490A" w:rsidRPr="00AE5463">
              <w:rPr>
                <w:bCs/>
                <w:sz w:val="24"/>
                <w:szCs w:val="24"/>
              </w:rPr>
              <w:t>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</w:t>
            </w:r>
            <w:r w:rsidRPr="00AE5463">
              <w:rPr>
                <w:bCs/>
                <w:sz w:val="24"/>
                <w:szCs w:val="24"/>
              </w:rPr>
              <w:t xml:space="preserve">, утвержденной </w:t>
            </w:r>
            <w:r w:rsidRPr="00AE5463">
              <w:rPr>
                <w:sz w:val="24"/>
                <w:szCs w:val="24"/>
                <w:lang w:eastAsia="en-US"/>
              </w:rPr>
              <w:t>Приказом Мин</w:t>
            </w:r>
            <w:r w:rsidR="00E7490A" w:rsidRPr="00AE5463">
              <w:rPr>
                <w:sz w:val="24"/>
                <w:szCs w:val="24"/>
                <w:lang w:eastAsia="en-US"/>
              </w:rPr>
              <w:t xml:space="preserve">истерства строительства и жилищно-коммунального хозяйства Российской Федерации </w:t>
            </w:r>
            <w:r w:rsidRPr="00AE5463">
              <w:rPr>
                <w:sz w:val="24"/>
                <w:szCs w:val="24"/>
                <w:lang w:eastAsia="en-US"/>
              </w:rPr>
              <w:t>от 04.0</w:t>
            </w:r>
            <w:r w:rsidR="00E7490A" w:rsidRPr="00AE5463">
              <w:rPr>
                <w:sz w:val="24"/>
                <w:szCs w:val="24"/>
                <w:lang w:eastAsia="en-US"/>
              </w:rPr>
              <w:t>8</w:t>
            </w:r>
            <w:r w:rsidRPr="00AE5463">
              <w:rPr>
                <w:sz w:val="24"/>
                <w:szCs w:val="24"/>
                <w:lang w:eastAsia="en-US"/>
              </w:rPr>
              <w:t>.20</w:t>
            </w:r>
            <w:r w:rsidR="00E7490A" w:rsidRPr="00AE5463">
              <w:rPr>
                <w:sz w:val="24"/>
                <w:szCs w:val="24"/>
                <w:lang w:eastAsia="en-US"/>
              </w:rPr>
              <w:t>20</w:t>
            </w:r>
            <w:r w:rsidRPr="00AE5463">
              <w:rPr>
                <w:sz w:val="24"/>
                <w:szCs w:val="24"/>
                <w:lang w:eastAsia="en-US"/>
              </w:rPr>
              <w:t xml:space="preserve"> N </w:t>
            </w:r>
            <w:r w:rsidR="00E7490A" w:rsidRPr="00AE5463">
              <w:rPr>
                <w:sz w:val="24"/>
                <w:szCs w:val="24"/>
                <w:lang w:eastAsia="en-US"/>
              </w:rPr>
              <w:t>421</w:t>
            </w:r>
            <w:r w:rsidRPr="00AE5463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AE5463">
              <w:rPr>
                <w:sz w:val="24"/>
                <w:szCs w:val="24"/>
                <w:lang w:eastAsia="en-US"/>
              </w:rPr>
              <w:t>пр</w:t>
            </w:r>
            <w:proofErr w:type="spellEnd"/>
            <w:r w:rsidR="00B861AF" w:rsidRPr="00AE5463">
              <w:rPr>
                <w:sz w:val="24"/>
                <w:szCs w:val="24"/>
                <w:lang w:eastAsia="en-US"/>
              </w:rPr>
              <w:t>,</w:t>
            </w:r>
            <w:r w:rsidRPr="00AE5463">
              <w:rPr>
                <w:sz w:val="24"/>
                <w:szCs w:val="24"/>
                <w:lang w:eastAsia="en-US"/>
              </w:rPr>
              <w:t xml:space="preserve"> </w:t>
            </w:r>
            <w:r w:rsidRPr="00AE5463">
              <w:rPr>
                <w:bCs/>
                <w:sz w:val="24"/>
                <w:szCs w:val="24"/>
              </w:rPr>
              <w:t>в программном комплексе для автоматизированного расчета и выпуска сметной документации «</w:t>
            </w:r>
            <w:proofErr w:type="spellStart"/>
            <w:r w:rsidRPr="00AE5463">
              <w:rPr>
                <w:bCs/>
                <w:sz w:val="24"/>
                <w:szCs w:val="24"/>
              </w:rPr>
              <w:t>Смета.РУ</w:t>
            </w:r>
            <w:proofErr w:type="spellEnd"/>
            <w:r w:rsidRPr="00AE5463">
              <w:rPr>
                <w:bCs/>
                <w:sz w:val="24"/>
                <w:szCs w:val="24"/>
              </w:rPr>
              <w:t xml:space="preserve">» с применением </w:t>
            </w:r>
            <w:r w:rsidRPr="00AE5463">
              <w:rPr>
                <w:sz w:val="24"/>
                <w:szCs w:val="24"/>
                <w:lang w:eastAsia="en-US"/>
              </w:rPr>
              <w:t xml:space="preserve">территориальных единичных расценок для определения стоимости строительства из </w:t>
            </w:r>
            <w:r w:rsidRPr="00AE5463">
              <w:rPr>
                <w:bCs/>
                <w:sz w:val="24"/>
                <w:szCs w:val="24"/>
              </w:rPr>
              <w:t xml:space="preserve">действующей редакции сметно-нормативной базы ТСНБ-2001 Московской области с </w:t>
            </w:r>
            <w:r w:rsidRPr="00AE5463">
              <w:rPr>
                <w:sz w:val="24"/>
                <w:szCs w:val="24"/>
                <w:lang w:eastAsia="en-US"/>
              </w:rPr>
              <w:t>учетом актуальных на момент составления ежемесячных «Расчетных индексов пересчета стоимости строительных, специальных строительных, ремонтно-строительных, монтажных и пусконаладочных работ для Московской области к ТСНБ-2001 МО (в редакции 2014г.)», утверждаемых ГАУ МО «</w:t>
            </w:r>
            <w:proofErr w:type="spellStart"/>
            <w:r w:rsidRPr="00AE5463">
              <w:rPr>
                <w:sz w:val="24"/>
                <w:szCs w:val="24"/>
                <w:lang w:eastAsia="en-US"/>
              </w:rPr>
              <w:t>Мособлгосэкспертиза</w:t>
            </w:r>
            <w:proofErr w:type="spellEnd"/>
            <w:r w:rsidRPr="00AE5463">
              <w:rPr>
                <w:sz w:val="24"/>
                <w:szCs w:val="24"/>
                <w:lang w:eastAsia="en-US"/>
              </w:rPr>
              <w:t>».</w:t>
            </w:r>
          </w:p>
        </w:tc>
      </w:tr>
      <w:tr w:rsidR="004A3711" w:rsidRPr="00AE5463" w:rsidTr="00576EA6">
        <w:tc>
          <w:tcPr>
            <w:tcW w:w="271" w:type="pct"/>
          </w:tcPr>
          <w:p w:rsidR="004A3711" w:rsidRPr="00AE5463" w:rsidRDefault="004A3711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4A3711" w:rsidRPr="00AE5463" w:rsidRDefault="004A3711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Требования к проектированию системы автоматической пожарной сигнализации и оповещения людей о пожаре в составе раздела ПБ (Мероприятия по обеспечению пожарной безопасности) и комплекта рабочих чертежей ПС (Пожарная сигнализация).</w:t>
            </w:r>
          </w:p>
        </w:tc>
        <w:tc>
          <w:tcPr>
            <w:tcW w:w="3648" w:type="pct"/>
          </w:tcPr>
          <w:p w:rsidR="004A3711" w:rsidRPr="00AE5463" w:rsidRDefault="004A3711" w:rsidP="00A578A3">
            <w:pPr>
              <w:pStyle w:val="a7"/>
              <w:tabs>
                <w:tab w:val="left" w:pos="351"/>
              </w:tabs>
              <w:spacing w:line="276" w:lineRule="auto"/>
              <w:ind w:left="23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Систему автоматической пожарной сигнализации и оповещения людей при пожаре необходимо интегрировать в общую систему обеспечения пожарной безопасности предприятия по вновь прокладываемой кабельной линии связи в ЛВС АО «МКБ «Факел».</w:t>
            </w:r>
          </w:p>
          <w:p w:rsidR="004A3711" w:rsidRPr="00AE5463" w:rsidRDefault="004A3711" w:rsidP="00A578A3">
            <w:pPr>
              <w:pStyle w:val="a7"/>
              <w:tabs>
                <w:tab w:val="left" w:pos="351"/>
              </w:tabs>
              <w:spacing w:line="276" w:lineRule="auto"/>
              <w:ind w:left="23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Применяемое оборудование должно обеспечивать:</w:t>
            </w:r>
          </w:p>
          <w:p w:rsidR="004A3711" w:rsidRPr="00AE5463" w:rsidRDefault="004A3711" w:rsidP="00A578A3">
            <w:pPr>
              <w:pStyle w:val="a7"/>
              <w:numPr>
                <w:ilvl w:val="0"/>
                <w:numId w:val="33"/>
              </w:numPr>
              <w:tabs>
                <w:tab w:val="left" w:pos="351"/>
              </w:tabs>
              <w:spacing w:line="276" w:lineRule="auto"/>
              <w:ind w:left="23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определение места возникновения очага пожара;</w:t>
            </w:r>
          </w:p>
          <w:p w:rsidR="004A3711" w:rsidRPr="00AE5463" w:rsidRDefault="004A3711" w:rsidP="00A578A3">
            <w:pPr>
              <w:pStyle w:val="a7"/>
              <w:numPr>
                <w:ilvl w:val="0"/>
                <w:numId w:val="33"/>
              </w:numPr>
              <w:tabs>
                <w:tab w:val="left" w:pos="351"/>
              </w:tabs>
              <w:spacing w:line="276" w:lineRule="auto"/>
              <w:ind w:left="23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постоянный автоматический контроль работоспособности всей системы с выдачей сообщений, протоколированием выдачи событий, сигнализацией о возможных неисправностях и их устранения;</w:t>
            </w:r>
          </w:p>
          <w:p w:rsidR="004A3711" w:rsidRPr="00AE5463" w:rsidRDefault="004A3711" w:rsidP="00A578A3">
            <w:pPr>
              <w:pStyle w:val="a7"/>
              <w:numPr>
                <w:ilvl w:val="0"/>
                <w:numId w:val="33"/>
              </w:numPr>
              <w:tabs>
                <w:tab w:val="left" w:pos="351"/>
              </w:tabs>
              <w:spacing w:line="276" w:lineRule="auto"/>
              <w:ind w:left="23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контроль запыленности дымовых </w:t>
            </w:r>
            <w:proofErr w:type="spellStart"/>
            <w:r w:rsidRPr="00AE5463">
              <w:rPr>
                <w:sz w:val="24"/>
                <w:szCs w:val="24"/>
              </w:rPr>
              <w:t>извещателей</w:t>
            </w:r>
            <w:proofErr w:type="spellEnd"/>
            <w:r w:rsidRPr="00AE5463">
              <w:rPr>
                <w:sz w:val="24"/>
                <w:szCs w:val="24"/>
              </w:rPr>
              <w:t xml:space="preserve">, автоматическое отключение находящихся в тревоге </w:t>
            </w:r>
            <w:proofErr w:type="spellStart"/>
            <w:r w:rsidRPr="00AE5463">
              <w:rPr>
                <w:sz w:val="24"/>
                <w:szCs w:val="24"/>
              </w:rPr>
              <w:t>извещателей</w:t>
            </w:r>
            <w:proofErr w:type="spellEnd"/>
            <w:r w:rsidRPr="00AE5463">
              <w:rPr>
                <w:sz w:val="24"/>
                <w:szCs w:val="24"/>
              </w:rPr>
              <w:t xml:space="preserve"> при сбросе с дальнейшим автоматическим подключением;</w:t>
            </w:r>
          </w:p>
          <w:p w:rsidR="004A3711" w:rsidRPr="00AE5463" w:rsidRDefault="004A3711" w:rsidP="00A578A3">
            <w:pPr>
              <w:pStyle w:val="a7"/>
              <w:numPr>
                <w:ilvl w:val="0"/>
                <w:numId w:val="33"/>
              </w:numPr>
              <w:tabs>
                <w:tab w:val="left" w:pos="351"/>
              </w:tabs>
              <w:spacing w:line="276" w:lineRule="auto"/>
              <w:ind w:left="23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вывод всей информации на дисплей сигнала и/или монитор подключаемого компьютера и/или принтера;</w:t>
            </w:r>
          </w:p>
          <w:p w:rsidR="004A3711" w:rsidRPr="00AE5463" w:rsidRDefault="004A3711" w:rsidP="00A578A3">
            <w:pPr>
              <w:pStyle w:val="a7"/>
              <w:numPr>
                <w:ilvl w:val="0"/>
                <w:numId w:val="33"/>
              </w:numPr>
              <w:tabs>
                <w:tab w:val="left" w:pos="351"/>
              </w:tabs>
              <w:spacing w:line="276" w:lineRule="auto"/>
              <w:ind w:left="23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выдачу сигналов запуска системы оповещения с контролем целостности линий на обрыв и короткое замыкание (КЗ);</w:t>
            </w:r>
          </w:p>
          <w:p w:rsidR="004A3711" w:rsidRPr="00AE5463" w:rsidRDefault="004A3711" w:rsidP="00A578A3">
            <w:pPr>
              <w:pStyle w:val="a7"/>
              <w:numPr>
                <w:ilvl w:val="0"/>
                <w:numId w:val="33"/>
              </w:numPr>
              <w:tabs>
                <w:tab w:val="left" w:pos="351"/>
              </w:tabs>
              <w:spacing w:line="276" w:lineRule="auto"/>
              <w:ind w:left="23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прокладку детекторных шлейфов с возможностью прокладки осветлений от основного кольцевого шлейфа;</w:t>
            </w:r>
          </w:p>
          <w:p w:rsidR="004A3711" w:rsidRPr="00AE5463" w:rsidRDefault="004A3711" w:rsidP="00A578A3">
            <w:pPr>
              <w:pStyle w:val="a7"/>
              <w:numPr>
                <w:ilvl w:val="0"/>
                <w:numId w:val="33"/>
              </w:numPr>
              <w:tabs>
                <w:tab w:val="left" w:pos="351"/>
              </w:tabs>
              <w:spacing w:line="276" w:lineRule="auto"/>
              <w:ind w:left="23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lastRenderedPageBreak/>
              <w:t>хранение пользовательский данных в отдельном ППЗУ, с возможностью внесений изменений обслуживающим персоналом непосредственно с панели управления;</w:t>
            </w:r>
          </w:p>
          <w:p w:rsidR="004A3711" w:rsidRPr="00AE5463" w:rsidRDefault="004A3711" w:rsidP="00A578A3">
            <w:pPr>
              <w:pStyle w:val="a7"/>
              <w:numPr>
                <w:ilvl w:val="0"/>
                <w:numId w:val="33"/>
              </w:numPr>
              <w:tabs>
                <w:tab w:val="left" w:pos="351"/>
              </w:tabs>
              <w:spacing w:line="276" w:lineRule="auto"/>
              <w:ind w:left="23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бесперебойную работу системы при отключение внешнего энергоснабжения в течении не менее 24-х часов в дежурном режиме и не менее 3-х часов в режиме «Пожар»;</w:t>
            </w:r>
          </w:p>
          <w:p w:rsidR="004A3711" w:rsidRPr="00AE5463" w:rsidRDefault="004A3711" w:rsidP="00A578A3">
            <w:pPr>
              <w:pStyle w:val="a7"/>
              <w:numPr>
                <w:ilvl w:val="0"/>
                <w:numId w:val="33"/>
              </w:numPr>
              <w:tabs>
                <w:tab w:val="left" w:pos="351"/>
              </w:tabs>
              <w:spacing w:line="276" w:lineRule="auto"/>
              <w:ind w:left="23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возможность дистанционного контроля РИП от КЗ и потери основного питания;</w:t>
            </w:r>
          </w:p>
          <w:p w:rsidR="004A3711" w:rsidRPr="00AE5463" w:rsidRDefault="004A3711" w:rsidP="00A578A3">
            <w:pPr>
              <w:pStyle w:val="a7"/>
              <w:numPr>
                <w:ilvl w:val="0"/>
                <w:numId w:val="33"/>
              </w:numPr>
              <w:tabs>
                <w:tab w:val="left" w:pos="351"/>
              </w:tabs>
              <w:spacing w:line="276" w:lineRule="auto"/>
              <w:ind w:left="23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вывод сигнала «Пожар» на автоматизированное рабочее место с программным обеспечением АРМ «Орион» в здании Пункта связи (ПСЧ) специальной пожарно-спасательной части №5 (СПСЧ-5). </w:t>
            </w:r>
          </w:p>
          <w:p w:rsidR="004A3711" w:rsidRPr="00AE5463" w:rsidRDefault="004A3711" w:rsidP="00A578A3">
            <w:pPr>
              <w:pStyle w:val="a7"/>
              <w:tabs>
                <w:tab w:val="left" w:pos="351"/>
              </w:tabs>
              <w:spacing w:line="276" w:lineRule="auto"/>
              <w:ind w:left="23"/>
              <w:jc w:val="both"/>
              <w:rPr>
                <w:sz w:val="10"/>
                <w:szCs w:val="10"/>
              </w:rPr>
            </w:pPr>
          </w:p>
          <w:p w:rsidR="00FB094E" w:rsidRPr="00FB094E" w:rsidRDefault="00FB094E" w:rsidP="00FB094E">
            <w:pPr>
              <w:pStyle w:val="a7"/>
              <w:tabs>
                <w:tab w:val="left" w:pos="351"/>
              </w:tabs>
              <w:spacing w:line="276" w:lineRule="auto"/>
              <w:ind w:left="23"/>
              <w:jc w:val="both"/>
              <w:rPr>
                <w:b/>
                <w:sz w:val="24"/>
                <w:szCs w:val="24"/>
              </w:rPr>
            </w:pPr>
            <w:r w:rsidRPr="00FB094E">
              <w:rPr>
                <w:b/>
                <w:sz w:val="24"/>
                <w:szCs w:val="24"/>
              </w:rPr>
              <w:t>Результаты работ (на стадии ПД) необходимо согласовать с ФГКУ «Специальное управление ФПС №3 МЧС России», по адресу г. Москва, ул. Винницкая, д.6.</w:t>
            </w:r>
          </w:p>
          <w:p w:rsidR="004A3711" w:rsidRPr="00AE5463" w:rsidRDefault="00FB094E" w:rsidP="00FB094E">
            <w:pPr>
              <w:pStyle w:val="a7"/>
              <w:tabs>
                <w:tab w:val="left" w:pos="351"/>
              </w:tabs>
              <w:spacing w:line="276" w:lineRule="auto"/>
              <w:ind w:left="23"/>
              <w:jc w:val="both"/>
              <w:rPr>
                <w:sz w:val="24"/>
                <w:szCs w:val="24"/>
              </w:rPr>
            </w:pPr>
            <w:r w:rsidRPr="00FB094E">
              <w:rPr>
                <w:sz w:val="24"/>
                <w:szCs w:val="24"/>
              </w:rPr>
              <w:t>Результатом согласования является письменный ответ ФГКУ «Специальное управление ФПС №3 МЧС России» об отсутствии замечаний к представленной документации. При наличии замечаний Подрядчик обязуется их устранить за свой счет. Отсутствие согласования является основанием для отказа Заказчиком в приемке результата всего объема Работ и подписания им Акта о приемке выполненных Работ, предусмотренного Договором.</w:t>
            </w:r>
          </w:p>
        </w:tc>
      </w:tr>
      <w:tr w:rsidR="004A3711" w:rsidRPr="00AE5463" w:rsidTr="00576EA6">
        <w:tc>
          <w:tcPr>
            <w:tcW w:w="271" w:type="pct"/>
          </w:tcPr>
          <w:p w:rsidR="004A3711" w:rsidRPr="00AE5463" w:rsidRDefault="004A3711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4A3711" w:rsidRPr="00AE5463" w:rsidRDefault="004A3711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Требования к разработке раздела ПОС</w:t>
            </w:r>
          </w:p>
        </w:tc>
        <w:tc>
          <w:tcPr>
            <w:tcW w:w="3648" w:type="pct"/>
          </w:tcPr>
          <w:p w:rsidR="004A3711" w:rsidRPr="00AE5463" w:rsidRDefault="007E41CB" w:rsidP="00A578A3">
            <w:pPr>
              <w:tabs>
                <w:tab w:val="left" w:pos="25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При проектировании </w:t>
            </w:r>
            <w:r w:rsidR="00E378C7" w:rsidRPr="00AE5463">
              <w:rPr>
                <w:sz w:val="24"/>
                <w:szCs w:val="24"/>
              </w:rPr>
              <w:t>раздел</w:t>
            </w:r>
            <w:r w:rsidRPr="00AE5463">
              <w:rPr>
                <w:sz w:val="24"/>
                <w:szCs w:val="24"/>
              </w:rPr>
              <w:t>а</w:t>
            </w:r>
            <w:r w:rsidR="00E378C7" w:rsidRPr="00AE5463">
              <w:rPr>
                <w:sz w:val="24"/>
                <w:szCs w:val="24"/>
              </w:rPr>
              <w:t xml:space="preserve"> ПОС необходимо учесть </w:t>
            </w:r>
            <w:r w:rsidRPr="00AE5463">
              <w:rPr>
                <w:sz w:val="24"/>
                <w:szCs w:val="24"/>
              </w:rPr>
              <w:t xml:space="preserve">очередность выполнения работ по помещениям литейного участка для их выполнения без </w:t>
            </w:r>
            <w:r w:rsidR="00E378C7" w:rsidRPr="00AE5463">
              <w:rPr>
                <w:sz w:val="24"/>
                <w:szCs w:val="24"/>
              </w:rPr>
              <w:t>остановки производства</w:t>
            </w:r>
            <w:r w:rsidRPr="00AE5463">
              <w:rPr>
                <w:sz w:val="24"/>
                <w:szCs w:val="24"/>
              </w:rPr>
              <w:t xml:space="preserve"> (см. Приложения к настоящему Техническому заданию)</w:t>
            </w:r>
            <w:r w:rsidR="00E378C7" w:rsidRPr="00AE5463">
              <w:rPr>
                <w:sz w:val="24"/>
                <w:szCs w:val="24"/>
              </w:rPr>
              <w:t>.</w:t>
            </w:r>
          </w:p>
        </w:tc>
      </w:tr>
      <w:tr w:rsidR="004A3711" w:rsidRPr="00AE5463" w:rsidTr="00576EA6">
        <w:tc>
          <w:tcPr>
            <w:tcW w:w="271" w:type="pct"/>
          </w:tcPr>
          <w:p w:rsidR="004A3711" w:rsidRPr="00AE5463" w:rsidRDefault="004A3711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4A3711" w:rsidRPr="00AE5463" w:rsidRDefault="004A3711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Экспертиза проектной документации.</w:t>
            </w:r>
          </w:p>
          <w:p w:rsidR="004A3711" w:rsidRPr="00AE5463" w:rsidRDefault="004A3711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Экспертиза Технического заключения по результатам комплексного </w:t>
            </w:r>
            <w:r w:rsidR="00BF1137" w:rsidRPr="00AE5463">
              <w:rPr>
                <w:sz w:val="24"/>
                <w:szCs w:val="24"/>
              </w:rPr>
              <w:t xml:space="preserve">технического </w:t>
            </w:r>
            <w:r w:rsidRPr="00AE5463">
              <w:rPr>
                <w:sz w:val="24"/>
                <w:szCs w:val="24"/>
              </w:rPr>
              <w:t>обследования.</w:t>
            </w:r>
          </w:p>
          <w:p w:rsidR="004A3711" w:rsidRPr="00AE5463" w:rsidRDefault="004A3711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4A3711" w:rsidRPr="00AE5463" w:rsidRDefault="004A3711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4A3711" w:rsidRPr="00AE5463" w:rsidRDefault="004A3711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pct"/>
          </w:tcPr>
          <w:p w:rsidR="004A3711" w:rsidRPr="00AE5463" w:rsidRDefault="004A3711" w:rsidP="00A578A3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AE5463">
              <w:rPr>
                <w:bCs/>
                <w:sz w:val="24"/>
                <w:szCs w:val="24"/>
              </w:rPr>
              <w:t xml:space="preserve">Подрядчик, в соответствии с положениями ст.49 </w:t>
            </w:r>
            <w:proofErr w:type="spellStart"/>
            <w:r w:rsidRPr="00AE5463">
              <w:rPr>
                <w:bCs/>
                <w:sz w:val="24"/>
                <w:szCs w:val="24"/>
              </w:rPr>
              <w:t>ГрК</w:t>
            </w:r>
            <w:proofErr w:type="spellEnd"/>
            <w:r w:rsidRPr="00AE5463">
              <w:rPr>
                <w:bCs/>
                <w:sz w:val="24"/>
                <w:szCs w:val="24"/>
              </w:rPr>
              <w:t xml:space="preserve"> и Постановления Правительства РФ </w:t>
            </w:r>
            <w:r w:rsidRPr="00AE5463">
              <w:rPr>
                <w:sz w:val="24"/>
                <w:szCs w:val="24"/>
              </w:rPr>
              <w:t>от 31 марта 2012 года N 272</w:t>
            </w:r>
            <w:r w:rsidRPr="00AE5463">
              <w:rPr>
                <w:bCs/>
                <w:sz w:val="24"/>
                <w:szCs w:val="24"/>
              </w:rPr>
              <w:t xml:space="preserve">, после предварительного согласования с Заказчиком своими силами обеспечивает подачу всех разделов проектной документации (на стадии ПД), а также </w:t>
            </w:r>
            <w:r w:rsidRPr="00AE5463">
              <w:rPr>
                <w:sz w:val="24"/>
                <w:szCs w:val="24"/>
              </w:rPr>
              <w:t xml:space="preserve">Технического заключения по результатам комплексного </w:t>
            </w:r>
            <w:r w:rsidR="00BF1137" w:rsidRPr="00AE5463">
              <w:rPr>
                <w:sz w:val="24"/>
                <w:szCs w:val="24"/>
              </w:rPr>
              <w:t xml:space="preserve">технического </w:t>
            </w:r>
            <w:r w:rsidRPr="00AE5463">
              <w:rPr>
                <w:sz w:val="24"/>
                <w:szCs w:val="24"/>
              </w:rPr>
              <w:t xml:space="preserve">обследования </w:t>
            </w:r>
            <w:r w:rsidRPr="00AE5463">
              <w:rPr>
                <w:bCs/>
                <w:sz w:val="24"/>
                <w:szCs w:val="24"/>
              </w:rPr>
              <w:t>в негосударственную экспертизу и осуществляет их сопровождение до получения соответствующих положительных заключений. При этом раздел «СМ (Сметная документация)» подлежит проверке на предмет достоверности определения сметной стоимости. После чего сметная документация согласовывается Подрядчиком и утверждается Заказчиком.</w:t>
            </w:r>
          </w:p>
        </w:tc>
      </w:tr>
      <w:tr w:rsidR="004A3711" w:rsidRPr="00AE5463" w:rsidTr="00576EA6">
        <w:tc>
          <w:tcPr>
            <w:tcW w:w="271" w:type="pct"/>
          </w:tcPr>
          <w:p w:rsidR="004A3711" w:rsidRPr="00AE5463" w:rsidRDefault="004A3711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4A3711" w:rsidRPr="00AE5463" w:rsidRDefault="004A3711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3648" w:type="pct"/>
          </w:tcPr>
          <w:p w:rsidR="004A3711" w:rsidRPr="00AE5463" w:rsidRDefault="004A3711" w:rsidP="00A578A3">
            <w:pPr>
              <w:numPr>
                <w:ilvl w:val="1"/>
                <w:numId w:val="29"/>
              </w:numPr>
              <w:tabs>
                <w:tab w:val="left" w:pos="377"/>
              </w:tabs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По результатам проведенного комплексного технического обследования при необходимости перечень разделов проектной документации, а также основных комплектов рабочих чертежей должен быть расширен.</w:t>
            </w:r>
          </w:p>
          <w:p w:rsidR="004A3711" w:rsidRPr="00AE5463" w:rsidRDefault="004A3711" w:rsidP="00A578A3">
            <w:pPr>
              <w:numPr>
                <w:ilvl w:val="1"/>
                <w:numId w:val="29"/>
              </w:numPr>
              <w:tabs>
                <w:tab w:val="left" w:pos="377"/>
              </w:tabs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lastRenderedPageBreak/>
              <w:t>В проектной и рабочей документации необходимо предусмотреть все необходимые мероприятия по восстановлению или усилению несущих конструкций, по устранению выявленных при комплексном техническом обследовании дефектов и повреждений конструктивных элементов и элементов инженерного обеспечения объекта, по устранению несоответствий требованиям действующей нормативно-технической документации, по приведению объекта в состояние, пригодное к дальнейшей нормальной эксплуатации, а также работы по благоустройству прилегающей территории (при необходимости).</w:t>
            </w:r>
          </w:p>
          <w:p w:rsidR="004A3711" w:rsidRPr="00AE5463" w:rsidRDefault="004A3711" w:rsidP="00A578A3">
            <w:pPr>
              <w:pStyle w:val="a7"/>
              <w:numPr>
                <w:ilvl w:val="1"/>
                <w:numId w:val="29"/>
              </w:numPr>
              <w:tabs>
                <w:tab w:val="left" w:pos="37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Подрядчиком в процессе проектирования должны быть определены </w:t>
            </w:r>
            <w:r w:rsidR="00082CE4" w:rsidRPr="00AE5463">
              <w:rPr>
                <w:sz w:val="24"/>
                <w:szCs w:val="24"/>
              </w:rPr>
              <w:t xml:space="preserve">и указаны в документации </w:t>
            </w:r>
            <w:r w:rsidRPr="00AE5463">
              <w:rPr>
                <w:sz w:val="24"/>
                <w:szCs w:val="24"/>
              </w:rPr>
              <w:t>категории помещений объекта по взрывопожарной и пожарной опасности</w:t>
            </w:r>
            <w:r w:rsidR="00E6677D" w:rsidRPr="00AE5463">
              <w:rPr>
                <w:sz w:val="24"/>
                <w:szCs w:val="24"/>
              </w:rPr>
              <w:t>, а также классы зон по ПУЭ производственных и складских помещений для выбора соответствующих систем автоматической противопожарной зажиты помещений и оборудования</w:t>
            </w:r>
            <w:r w:rsidRPr="00AE5463">
              <w:rPr>
                <w:sz w:val="24"/>
                <w:szCs w:val="24"/>
              </w:rPr>
              <w:t>.</w:t>
            </w:r>
          </w:p>
          <w:p w:rsidR="004A3711" w:rsidRPr="00AE5463" w:rsidRDefault="002C6299" w:rsidP="00A578A3">
            <w:pPr>
              <w:pStyle w:val="a7"/>
              <w:numPr>
                <w:ilvl w:val="1"/>
                <w:numId w:val="29"/>
              </w:numPr>
              <w:tabs>
                <w:tab w:val="left" w:pos="37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 проекте</w:t>
            </w:r>
            <w:r w:rsidR="004A3711" w:rsidRPr="00AE5463">
              <w:rPr>
                <w:sz w:val="24"/>
                <w:szCs w:val="24"/>
              </w:rPr>
              <w:t xml:space="preserve"> необходимо предусмотреть устройство </w:t>
            </w:r>
            <w:r w:rsidRPr="00AE5463">
              <w:rPr>
                <w:sz w:val="24"/>
                <w:szCs w:val="24"/>
              </w:rPr>
              <w:t xml:space="preserve">новой отдельной пожарной наружной металлической лестницы </w:t>
            </w:r>
            <w:r w:rsidR="004A3711" w:rsidRPr="00AE5463">
              <w:rPr>
                <w:sz w:val="24"/>
                <w:szCs w:val="24"/>
              </w:rPr>
              <w:t>с земли на кровлю корпуса 76.</w:t>
            </w:r>
          </w:p>
          <w:p w:rsidR="00BA194F" w:rsidRPr="00AE5463" w:rsidRDefault="004A3711" w:rsidP="00A578A3">
            <w:pPr>
              <w:pStyle w:val="a7"/>
              <w:numPr>
                <w:ilvl w:val="1"/>
                <w:numId w:val="29"/>
              </w:numPr>
              <w:tabs>
                <w:tab w:val="left" w:pos="252"/>
                <w:tab w:val="left" w:pos="37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Проектные решения должны </w:t>
            </w:r>
            <w:r w:rsidR="00847D95" w:rsidRPr="00AE5463">
              <w:rPr>
                <w:sz w:val="24"/>
                <w:szCs w:val="24"/>
              </w:rPr>
              <w:t xml:space="preserve">учитывать </w:t>
            </w:r>
            <w:r w:rsidR="00811893" w:rsidRPr="00AE5463">
              <w:rPr>
                <w:sz w:val="24"/>
                <w:szCs w:val="24"/>
              </w:rPr>
              <w:t xml:space="preserve">передовой </w:t>
            </w:r>
            <w:r w:rsidR="00E60F00" w:rsidRPr="00AE5463">
              <w:rPr>
                <w:sz w:val="24"/>
                <w:szCs w:val="24"/>
              </w:rPr>
              <w:t xml:space="preserve">мировой и отечественный </w:t>
            </w:r>
            <w:r w:rsidR="00847D95" w:rsidRPr="00AE5463">
              <w:rPr>
                <w:sz w:val="24"/>
                <w:szCs w:val="24"/>
              </w:rPr>
              <w:t xml:space="preserve">опыт </w:t>
            </w:r>
            <w:r w:rsidR="00E60F00" w:rsidRPr="00AE5463">
              <w:rPr>
                <w:sz w:val="24"/>
                <w:szCs w:val="24"/>
              </w:rPr>
              <w:t xml:space="preserve">проектирования </w:t>
            </w:r>
            <w:r w:rsidR="00847D95" w:rsidRPr="00AE5463">
              <w:rPr>
                <w:sz w:val="24"/>
                <w:szCs w:val="24"/>
              </w:rPr>
              <w:t xml:space="preserve">и </w:t>
            </w:r>
            <w:r w:rsidR="00E60F00" w:rsidRPr="00AE5463">
              <w:rPr>
                <w:sz w:val="24"/>
                <w:szCs w:val="24"/>
              </w:rPr>
              <w:t xml:space="preserve">организации </w:t>
            </w:r>
            <w:r w:rsidR="003B7492" w:rsidRPr="00AE5463">
              <w:rPr>
                <w:sz w:val="24"/>
                <w:szCs w:val="24"/>
              </w:rPr>
              <w:t xml:space="preserve">металлургических </w:t>
            </w:r>
            <w:r w:rsidR="00E60F00" w:rsidRPr="00AE5463">
              <w:rPr>
                <w:sz w:val="24"/>
                <w:szCs w:val="24"/>
              </w:rPr>
              <w:t>производств</w:t>
            </w:r>
            <w:r w:rsidR="003B7492" w:rsidRPr="00AE5463">
              <w:rPr>
                <w:sz w:val="24"/>
                <w:szCs w:val="24"/>
              </w:rPr>
              <w:t xml:space="preserve"> (в том числе, в отношении дизайнерских решений)</w:t>
            </w:r>
            <w:r w:rsidR="00847D95" w:rsidRPr="00AE5463">
              <w:rPr>
                <w:sz w:val="24"/>
                <w:szCs w:val="24"/>
              </w:rPr>
              <w:t xml:space="preserve">, </w:t>
            </w:r>
            <w:r w:rsidRPr="00AE5463">
              <w:rPr>
                <w:sz w:val="24"/>
                <w:szCs w:val="24"/>
              </w:rPr>
              <w:t>обеспечи</w:t>
            </w:r>
            <w:r w:rsidR="00BB4541" w:rsidRPr="00AE5463">
              <w:rPr>
                <w:sz w:val="24"/>
                <w:szCs w:val="24"/>
              </w:rPr>
              <w:t>ва</w:t>
            </w:r>
            <w:r w:rsidRPr="00AE5463">
              <w:rPr>
                <w:sz w:val="24"/>
                <w:szCs w:val="24"/>
              </w:rPr>
              <w:t xml:space="preserve">ть соблюдение </w:t>
            </w:r>
            <w:r w:rsidR="00E60F00" w:rsidRPr="00AE5463">
              <w:rPr>
                <w:sz w:val="24"/>
                <w:szCs w:val="24"/>
              </w:rPr>
              <w:t>безопасн</w:t>
            </w:r>
            <w:r w:rsidR="003B7492" w:rsidRPr="00AE5463">
              <w:rPr>
                <w:sz w:val="24"/>
                <w:szCs w:val="24"/>
              </w:rPr>
              <w:t>ого</w:t>
            </w:r>
            <w:r w:rsidR="00E60F00" w:rsidRPr="00AE5463">
              <w:rPr>
                <w:sz w:val="24"/>
                <w:szCs w:val="24"/>
              </w:rPr>
              <w:t xml:space="preserve"> </w:t>
            </w:r>
            <w:r w:rsidR="003B7492" w:rsidRPr="00AE5463">
              <w:rPr>
                <w:sz w:val="24"/>
                <w:szCs w:val="24"/>
              </w:rPr>
              <w:t xml:space="preserve">и безотказного </w:t>
            </w:r>
            <w:r w:rsidRPr="00AE5463">
              <w:rPr>
                <w:sz w:val="24"/>
                <w:szCs w:val="24"/>
              </w:rPr>
              <w:t>функционирования технологического оборудования</w:t>
            </w:r>
            <w:r w:rsidR="005A2097" w:rsidRPr="00AE5463">
              <w:rPr>
                <w:sz w:val="24"/>
                <w:szCs w:val="24"/>
              </w:rPr>
              <w:t xml:space="preserve"> с учетом </w:t>
            </w:r>
            <w:r w:rsidR="00E60F00" w:rsidRPr="00AE5463">
              <w:rPr>
                <w:sz w:val="24"/>
                <w:szCs w:val="24"/>
              </w:rPr>
              <w:t xml:space="preserve">требований </w:t>
            </w:r>
            <w:r w:rsidR="00BB4541" w:rsidRPr="00AE5463">
              <w:rPr>
                <w:sz w:val="24"/>
                <w:szCs w:val="24"/>
              </w:rPr>
              <w:t xml:space="preserve">по обеспечению </w:t>
            </w:r>
            <w:r w:rsidRPr="00AE5463">
              <w:rPr>
                <w:sz w:val="24"/>
                <w:szCs w:val="24"/>
              </w:rPr>
              <w:t>безопасн</w:t>
            </w:r>
            <w:r w:rsidR="00BB4541" w:rsidRPr="00AE5463">
              <w:rPr>
                <w:sz w:val="24"/>
                <w:szCs w:val="24"/>
              </w:rPr>
              <w:t xml:space="preserve">ости </w:t>
            </w:r>
            <w:r w:rsidRPr="00AE5463">
              <w:rPr>
                <w:sz w:val="24"/>
                <w:szCs w:val="24"/>
              </w:rPr>
              <w:t>труда работников</w:t>
            </w:r>
            <w:r w:rsidR="00BB4541" w:rsidRPr="00AE5463">
              <w:rPr>
                <w:sz w:val="24"/>
                <w:szCs w:val="24"/>
              </w:rPr>
              <w:t xml:space="preserve"> и эргономике </w:t>
            </w:r>
            <w:r w:rsidR="002D5FD4" w:rsidRPr="00AE5463">
              <w:rPr>
                <w:sz w:val="24"/>
                <w:szCs w:val="24"/>
              </w:rPr>
              <w:t xml:space="preserve">организации </w:t>
            </w:r>
            <w:r w:rsidR="00BB4541" w:rsidRPr="00AE5463">
              <w:rPr>
                <w:sz w:val="24"/>
                <w:szCs w:val="24"/>
              </w:rPr>
              <w:t>рабочих мест</w:t>
            </w:r>
            <w:r w:rsidRPr="00AE5463">
              <w:rPr>
                <w:sz w:val="24"/>
                <w:szCs w:val="24"/>
              </w:rPr>
              <w:t>.</w:t>
            </w:r>
          </w:p>
          <w:p w:rsidR="00BF5DFF" w:rsidRPr="00AE5463" w:rsidRDefault="006875FF" w:rsidP="006875FF">
            <w:pPr>
              <w:pStyle w:val="a7"/>
              <w:numPr>
                <w:ilvl w:val="1"/>
                <w:numId w:val="29"/>
              </w:numPr>
              <w:tabs>
                <w:tab w:val="left" w:pos="252"/>
                <w:tab w:val="left" w:pos="37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 проектной документации в</w:t>
            </w:r>
            <w:r w:rsidR="00BF5DFF" w:rsidRPr="00AE5463">
              <w:rPr>
                <w:sz w:val="24"/>
                <w:szCs w:val="24"/>
              </w:rPr>
              <w:t>нутреннее противопожарное водоснабжение необходимо предусмотреть, исходя из особенностей технологического процесса.</w:t>
            </w:r>
          </w:p>
          <w:p w:rsidR="00C51370" w:rsidRPr="00AE5463" w:rsidRDefault="00D06AB9" w:rsidP="005D4EFE">
            <w:pPr>
              <w:pStyle w:val="a7"/>
              <w:numPr>
                <w:ilvl w:val="1"/>
                <w:numId w:val="29"/>
              </w:numPr>
              <w:tabs>
                <w:tab w:val="left" w:pos="252"/>
                <w:tab w:val="left" w:pos="377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Для </w:t>
            </w:r>
            <w:r w:rsidR="00811893" w:rsidRPr="00AE5463">
              <w:rPr>
                <w:sz w:val="24"/>
                <w:szCs w:val="24"/>
              </w:rPr>
              <w:t xml:space="preserve">дальнейшей </w:t>
            </w:r>
            <w:r w:rsidR="00FC1595" w:rsidRPr="00AE5463">
              <w:rPr>
                <w:sz w:val="24"/>
                <w:szCs w:val="24"/>
              </w:rPr>
              <w:t xml:space="preserve">эксплуатации </w:t>
            </w:r>
            <w:r w:rsidRPr="00AE5463">
              <w:rPr>
                <w:sz w:val="24"/>
                <w:szCs w:val="24"/>
              </w:rPr>
              <w:t>д</w:t>
            </w:r>
            <w:r w:rsidR="00C51370" w:rsidRPr="00AE5463">
              <w:rPr>
                <w:sz w:val="24"/>
                <w:szCs w:val="24"/>
              </w:rPr>
              <w:t>ействующи</w:t>
            </w:r>
            <w:r w:rsidRPr="00AE5463">
              <w:rPr>
                <w:sz w:val="24"/>
                <w:szCs w:val="24"/>
              </w:rPr>
              <w:t>х</w:t>
            </w:r>
            <w:r w:rsidR="00C51370" w:rsidRPr="00AE5463">
              <w:rPr>
                <w:sz w:val="24"/>
                <w:szCs w:val="24"/>
              </w:rPr>
              <w:t xml:space="preserve"> электрически</w:t>
            </w:r>
            <w:r w:rsidRPr="00AE5463">
              <w:rPr>
                <w:sz w:val="24"/>
                <w:szCs w:val="24"/>
              </w:rPr>
              <w:t>х</w:t>
            </w:r>
            <w:r w:rsidR="00C51370" w:rsidRPr="00AE5463">
              <w:rPr>
                <w:sz w:val="24"/>
                <w:szCs w:val="24"/>
              </w:rPr>
              <w:t xml:space="preserve"> щит</w:t>
            </w:r>
            <w:r w:rsidRPr="00AE5463">
              <w:rPr>
                <w:sz w:val="24"/>
                <w:szCs w:val="24"/>
              </w:rPr>
              <w:t>ов</w:t>
            </w:r>
            <w:r w:rsidR="00FC1595" w:rsidRPr="00AE5463">
              <w:rPr>
                <w:sz w:val="24"/>
                <w:szCs w:val="24"/>
              </w:rPr>
              <w:t xml:space="preserve"> </w:t>
            </w:r>
            <w:r w:rsidRPr="00AE5463">
              <w:rPr>
                <w:sz w:val="24"/>
                <w:szCs w:val="24"/>
              </w:rPr>
              <w:t xml:space="preserve">необходимо </w:t>
            </w:r>
            <w:r w:rsidR="00FC1595" w:rsidRPr="00AE5463">
              <w:rPr>
                <w:sz w:val="24"/>
                <w:szCs w:val="24"/>
              </w:rPr>
              <w:t xml:space="preserve">организовать </w:t>
            </w:r>
            <w:r w:rsidR="0010660E" w:rsidRPr="00AE5463">
              <w:rPr>
                <w:sz w:val="24"/>
                <w:szCs w:val="24"/>
              </w:rPr>
              <w:t xml:space="preserve">для них </w:t>
            </w:r>
            <w:r w:rsidR="00FC1595" w:rsidRPr="00AE5463">
              <w:rPr>
                <w:sz w:val="24"/>
                <w:szCs w:val="24"/>
              </w:rPr>
              <w:t xml:space="preserve">отдельное помещение с </w:t>
            </w:r>
            <w:r w:rsidR="00811893" w:rsidRPr="00AE5463">
              <w:rPr>
                <w:sz w:val="24"/>
                <w:szCs w:val="24"/>
              </w:rPr>
              <w:t xml:space="preserve">возможной корректировкой технологической планировки </w:t>
            </w:r>
            <w:r w:rsidR="0010660E" w:rsidRPr="00AE5463">
              <w:rPr>
                <w:sz w:val="24"/>
                <w:szCs w:val="24"/>
              </w:rPr>
              <w:t xml:space="preserve">соседнего </w:t>
            </w:r>
            <w:r w:rsidR="00811893" w:rsidRPr="00AE5463">
              <w:rPr>
                <w:sz w:val="24"/>
                <w:szCs w:val="24"/>
              </w:rPr>
              <w:t>участк</w:t>
            </w:r>
            <w:r w:rsidR="005D4EFE" w:rsidRPr="00AE5463">
              <w:rPr>
                <w:sz w:val="24"/>
                <w:szCs w:val="24"/>
              </w:rPr>
              <w:t>а</w:t>
            </w:r>
            <w:r w:rsidR="00811893" w:rsidRPr="00AE5463">
              <w:rPr>
                <w:sz w:val="24"/>
                <w:szCs w:val="24"/>
              </w:rPr>
              <w:t xml:space="preserve"> изготовления ПФФ</w:t>
            </w:r>
            <w:r w:rsidR="00FC1595" w:rsidRPr="00AE5463">
              <w:rPr>
                <w:sz w:val="24"/>
                <w:szCs w:val="24"/>
              </w:rPr>
              <w:t>.</w:t>
            </w:r>
          </w:p>
        </w:tc>
      </w:tr>
      <w:tr w:rsidR="004A3711" w:rsidRPr="00AE5463" w:rsidTr="00576EA6">
        <w:tc>
          <w:tcPr>
            <w:tcW w:w="271" w:type="pct"/>
          </w:tcPr>
          <w:p w:rsidR="004A3711" w:rsidRPr="00AE5463" w:rsidRDefault="004A3711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4A3711" w:rsidRPr="00AE5463" w:rsidRDefault="004A3711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Сроки выполнения работ</w:t>
            </w:r>
          </w:p>
        </w:tc>
        <w:tc>
          <w:tcPr>
            <w:tcW w:w="3648" w:type="pct"/>
          </w:tcPr>
          <w:p w:rsidR="004A3711" w:rsidRPr="00AE5463" w:rsidRDefault="004A3711" w:rsidP="00A578A3">
            <w:pPr>
              <w:pStyle w:val="a7"/>
              <w:tabs>
                <w:tab w:val="left" w:pos="441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120 рабочих дней с даты заключения Договора.</w:t>
            </w:r>
          </w:p>
        </w:tc>
      </w:tr>
      <w:tr w:rsidR="004A3711" w:rsidRPr="00AE5463" w:rsidTr="00576EA6">
        <w:tc>
          <w:tcPr>
            <w:tcW w:w="271" w:type="pct"/>
          </w:tcPr>
          <w:p w:rsidR="004A3711" w:rsidRPr="00AE5463" w:rsidRDefault="004A3711" w:rsidP="00A578A3">
            <w:pPr>
              <w:pStyle w:val="a7"/>
              <w:numPr>
                <w:ilvl w:val="0"/>
                <w:numId w:val="3"/>
              </w:numPr>
              <w:spacing w:line="276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pct"/>
          </w:tcPr>
          <w:p w:rsidR="004A3711" w:rsidRPr="00AE5463" w:rsidRDefault="004A3711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 xml:space="preserve">Отчетная документация  </w:t>
            </w:r>
          </w:p>
        </w:tc>
        <w:tc>
          <w:tcPr>
            <w:tcW w:w="3648" w:type="pct"/>
          </w:tcPr>
          <w:p w:rsidR="004A3711" w:rsidRPr="00AE5463" w:rsidRDefault="004A3711" w:rsidP="00A578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Все тома итоговой проектной документации (стадий ПД и РД) с положительным заключением негосударственной экспертизы предоставляются Заказчику:</w:t>
            </w:r>
          </w:p>
          <w:p w:rsidR="004A3711" w:rsidRPr="00AE5463" w:rsidRDefault="004A3711" w:rsidP="00A578A3">
            <w:pPr>
              <w:tabs>
                <w:tab w:val="left" w:pos="32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1.</w:t>
            </w:r>
            <w:r w:rsidRPr="00AE5463">
              <w:rPr>
                <w:sz w:val="24"/>
                <w:szCs w:val="24"/>
              </w:rPr>
              <w:tab/>
              <w:t>На бумажном носителе в сброшюрованном виде - в 2-х экземплярах;</w:t>
            </w:r>
          </w:p>
          <w:p w:rsidR="004A3711" w:rsidRPr="00AE5463" w:rsidRDefault="004A3711" w:rsidP="00274B9A">
            <w:pPr>
              <w:tabs>
                <w:tab w:val="left" w:pos="27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AE5463">
              <w:rPr>
                <w:sz w:val="24"/>
                <w:szCs w:val="24"/>
              </w:rPr>
              <w:t>2.</w:t>
            </w:r>
            <w:r w:rsidRPr="00AE5463">
              <w:rPr>
                <w:sz w:val="24"/>
                <w:szCs w:val="24"/>
              </w:rPr>
              <w:tab/>
              <w:t>На электронном носителе – в 2-х экземплярах</w:t>
            </w:r>
            <w:r w:rsidR="00274B9A" w:rsidRPr="00AE5463">
              <w:rPr>
                <w:sz w:val="24"/>
                <w:szCs w:val="24"/>
              </w:rPr>
              <w:t>,</w:t>
            </w:r>
            <w:r w:rsidRPr="00AE5463">
              <w:rPr>
                <w:sz w:val="24"/>
                <w:szCs w:val="24"/>
              </w:rPr>
              <w:t xml:space="preserve"> </w:t>
            </w:r>
            <w:r w:rsidR="00274B9A" w:rsidRPr="00AE5463">
              <w:rPr>
                <w:sz w:val="24"/>
                <w:szCs w:val="24"/>
              </w:rPr>
              <w:t>являющихся точной копией бумажного (</w:t>
            </w:r>
            <w:r w:rsidRPr="00AE5463">
              <w:rPr>
                <w:sz w:val="24"/>
                <w:szCs w:val="24"/>
              </w:rPr>
              <w:t xml:space="preserve">в </w:t>
            </w:r>
            <w:r w:rsidR="00DB3634" w:rsidRPr="00AE5463">
              <w:rPr>
                <w:sz w:val="24"/>
                <w:szCs w:val="24"/>
              </w:rPr>
              <w:t xml:space="preserve">редактируемых </w:t>
            </w:r>
            <w:r w:rsidRPr="00AE5463">
              <w:rPr>
                <w:sz w:val="24"/>
                <w:szCs w:val="24"/>
              </w:rPr>
              <w:t>форматах *.</w:t>
            </w:r>
            <w:proofErr w:type="spellStart"/>
            <w:r w:rsidRPr="00AE5463">
              <w:rPr>
                <w:sz w:val="24"/>
                <w:szCs w:val="24"/>
              </w:rPr>
              <w:t>pdf</w:t>
            </w:r>
            <w:proofErr w:type="spellEnd"/>
            <w:r w:rsidRPr="00AE5463">
              <w:rPr>
                <w:sz w:val="24"/>
                <w:szCs w:val="24"/>
              </w:rPr>
              <w:t>, *.d</w:t>
            </w:r>
            <w:proofErr w:type="spellStart"/>
            <w:r w:rsidRPr="00AE5463">
              <w:rPr>
                <w:sz w:val="24"/>
                <w:szCs w:val="24"/>
                <w:lang w:val="en-US"/>
              </w:rPr>
              <w:t>xf</w:t>
            </w:r>
            <w:proofErr w:type="spellEnd"/>
            <w:r w:rsidRPr="00AE5463">
              <w:rPr>
                <w:sz w:val="24"/>
                <w:szCs w:val="24"/>
              </w:rPr>
              <w:t xml:space="preserve">, </w:t>
            </w:r>
            <w:proofErr w:type="gramStart"/>
            <w:r w:rsidRPr="00AE5463">
              <w:rPr>
                <w:sz w:val="24"/>
                <w:szCs w:val="24"/>
              </w:rPr>
              <w:t>*.</w:t>
            </w:r>
            <w:proofErr w:type="spellStart"/>
            <w:r w:rsidRPr="00AE5463">
              <w:rPr>
                <w:sz w:val="24"/>
                <w:szCs w:val="24"/>
              </w:rPr>
              <w:t>sobx</w:t>
            </w:r>
            <w:proofErr w:type="spellEnd"/>
            <w:proofErr w:type="gramEnd"/>
            <w:r w:rsidRPr="00AE5463">
              <w:rPr>
                <w:sz w:val="24"/>
                <w:szCs w:val="24"/>
              </w:rPr>
              <w:t>).</w:t>
            </w:r>
          </w:p>
        </w:tc>
      </w:tr>
    </w:tbl>
    <w:p w:rsidR="00A3622B" w:rsidRPr="00AE5463" w:rsidRDefault="00A3622B" w:rsidP="00A578A3">
      <w:pPr>
        <w:spacing w:line="276" w:lineRule="auto"/>
        <w:rPr>
          <w:sz w:val="10"/>
          <w:szCs w:val="10"/>
        </w:rPr>
      </w:pPr>
    </w:p>
    <w:p w:rsidR="00981924" w:rsidRPr="005376E4" w:rsidRDefault="00981924" w:rsidP="00A578A3">
      <w:pPr>
        <w:spacing w:line="276" w:lineRule="auto"/>
        <w:rPr>
          <w:b/>
          <w:i/>
          <w:sz w:val="24"/>
          <w:szCs w:val="24"/>
        </w:rPr>
      </w:pPr>
      <w:bookmarkStart w:id="2" w:name="_GoBack"/>
      <w:bookmarkEnd w:id="2"/>
    </w:p>
    <w:sectPr w:rsidR="00981924" w:rsidRPr="005376E4" w:rsidSect="00576EA6">
      <w:footerReference w:type="default" r:id="rId8"/>
      <w:pgSz w:w="11906" w:h="16838"/>
      <w:pgMar w:top="568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3A1" w:rsidRDefault="000113A1" w:rsidP="008B575F">
      <w:r>
        <w:separator/>
      </w:r>
    </w:p>
  </w:endnote>
  <w:endnote w:type="continuationSeparator" w:id="0">
    <w:p w:rsidR="000113A1" w:rsidRDefault="000113A1" w:rsidP="008B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404160"/>
      <w:docPartObj>
        <w:docPartGallery w:val="Page Numbers (Bottom of Page)"/>
        <w:docPartUnique/>
      </w:docPartObj>
    </w:sdtPr>
    <w:sdtEndPr/>
    <w:sdtContent>
      <w:p w:rsidR="0053188E" w:rsidRDefault="005318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EA6">
          <w:rPr>
            <w:noProof/>
          </w:rPr>
          <w:t>8</w:t>
        </w:r>
        <w:r>
          <w:fldChar w:fldCharType="end"/>
        </w:r>
      </w:p>
    </w:sdtContent>
  </w:sdt>
  <w:p w:rsidR="008B575F" w:rsidRDefault="008B575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3A1" w:rsidRDefault="000113A1" w:rsidP="008B575F">
      <w:r>
        <w:separator/>
      </w:r>
    </w:p>
  </w:footnote>
  <w:footnote w:type="continuationSeparator" w:id="0">
    <w:p w:rsidR="000113A1" w:rsidRDefault="000113A1" w:rsidP="008B5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6F30"/>
    <w:multiLevelType w:val="hybridMultilevel"/>
    <w:tmpl w:val="90EA0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C6014"/>
    <w:multiLevelType w:val="hybridMultilevel"/>
    <w:tmpl w:val="E26AB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E6D0D"/>
    <w:multiLevelType w:val="multilevel"/>
    <w:tmpl w:val="6A7C7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57" w:hanging="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3" w15:restartNumberingAfterBreak="0">
    <w:nsid w:val="0BA15FF4"/>
    <w:multiLevelType w:val="multilevel"/>
    <w:tmpl w:val="C57E2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FD12BB"/>
    <w:multiLevelType w:val="hybridMultilevel"/>
    <w:tmpl w:val="7FD45156"/>
    <w:lvl w:ilvl="0" w:tplc="554EE31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F5B21"/>
    <w:multiLevelType w:val="multilevel"/>
    <w:tmpl w:val="A5CE56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9AF6B05"/>
    <w:multiLevelType w:val="hybridMultilevel"/>
    <w:tmpl w:val="EE42DE62"/>
    <w:lvl w:ilvl="0" w:tplc="EB2CB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F3B6F"/>
    <w:multiLevelType w:val="multilevel"/>
    <w:tmpl w:val="ABAED6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2562E8"/>
    <w:multiLevelType w:val="hybridMultilevel"/>
    <w:tmpl w:val="30C68488"/>
    <w:lvl w:ilvl="0" w:tplc="3282E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F12AB"/>
    <w:multiLevelType w:val="multilevel"/>
    <w:tmpl w:val="6A7C7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57" w:hanging="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0" w15:restartNumberingAfterBreak="0">
    <w:nsid w:val="359F44F4"/>
    <w:multiLevelType w:val="hybridMultilevel"/>
    <w:tmpl w:val="2B3AAE1C"/>
    <w:lvl w:ilvl="0" w:tplc="927E95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97E50"/>
    <w:multiLevelType w:val="multilevel"/>
    <w:tmpl w:val="163A2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2" w15:restartNumberingAfterBreak="0">
    <w:nsid w:val="3ADB19EC"/>
    <w:multiLevelType w:val="hybridMultilevel"/>
    <w:tmpl w:val="D938D120"/>
    <w:lvl w:ilvl="0" w:tplc="E1D89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933ED"/>
    <w:multiLevelType w:val="hybridMultilevel"/>
    <w:tmpl w:val="C3ECA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91A01"/>
    <w:multiLevelType w:val="hybridMultilevel"/>
    <w:tmpl w:val="9B1E439A"/>
    <w:lvl w:ilvl="0" w:tplc="DEBEA7B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1FAA0AC">
      <w:start w:val="1"/>
      <w:numFmt w:val="decimal"/>
      <w:lvlText w:val="%2."/>
      <w:lvlJc w:val="left"/>
      <w:pPr>
        <w:ind w:left="1724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B13762C"/>
    <w:multiLevelType w:val="hybridMultilevel"/>
    <w:tmpl w:val="4BE62738"/>
    <w:lvl w:ilvl="0" w:tplc="B044B968">
      <w:start w:val="1"/>
      <w:numFmt w:val="decimal"/>
      <w:suff w:val="nothing"/>
      <w:lvlText w:val="%1."/>
      <w:lvlJc w:val="left"/>
      <w:pPr>
        <w:ind w:left="340" w:firstLine="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72457"/>
    <w:multiLevelType w:val="hybridMultilevel"/>
    <w:tmpl w:val="0E24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F7669"/>
    <w:multiLevelType w:val="hybridMultilevel"/>
    <w:tmpl w:val="F89AB3E6"/>
    <w:lvl w:ilvl="0" w:tplc="E258E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E1CC0"/>
    <w:multiLevelType w:val="hybridMultilevel"/>
    <w:tmpl w:val="6A2A4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56788"/>
    <w:multiLevelType w:val="multilevel"/>
    <w:tmpl w:val="C6EAA3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5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 w15:restartNumberingAfterBreak="0">
    <w:nsid w:val="5AF23E05"/>
    <w:multiLevelType w:val="multilevel"/>
    <w:tmpl w:val="1666A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21" w15:restartNumberingAfterBreak="0">
    <w:nsid w:val="5DBF29EB"/>
    <w:multiLevelType w:val="multilevel"/>
    <w:tmpl w:val="8A4026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ECC14A7"/>
    <w:multiLevelType w:val="hybridMultilevel"/>
    <w:tmpl w:val="1892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63A6F"/>
    <w:multiLevelType w:val="hybridMultilevel"/>
    <w:tmpl w:val="CF686760"/>
    <w:lvl w:ilvl="0" w:tplc="B10C8D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E1151"/>
    <w:multiLevelType w:val="hybridMultilevel"/>
    <w:tmpl w:val="2C286866"/>
    <w:lvl w:ilvl="0" w:tplc="EB2CB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A6660BBC">
      <w:start w:val="1"/>
      <w:numFmt w:val="decimal"/>
      <w:lvlText w:val="%2."/>
      <w:lvlJc w:val="left"/>
      <w:pPr>
        <w:ind w:left="687" w:hanging="1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8248A"/>
    <w:multiLevelType w:val="hybridMultilevel"/>
    <w:tmpl w:val="8826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04632"/>
    <w:multiLevelType w:val="hybridMultilevel"/>
    <w:tmpl w:val="642A0F20"/>
    <w:lvl w:ilvl="0" w:tplc="A6660BBC">
      <w:start w:val="1"/>
      <w:numFmt w:val="decimal"/>
      <w:lvlText w:val="%1."/>
      <w:lvlJc w:val="left"/>
      <w:pPr>
        <w:ind w:left="1200" w:hanging="1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F1D6B"/>
    <w:multiLevelType w:val="hybridMultilevel"/>
    <w:tmpl w:val="A7D6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2A3A"/>
    <w:multiLevelType w:val="hybridMultilevel"/>
    <w:tmpl w:val="6F44E722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 w15:restartNumberingAfterBreak="0">
    <w:nsid w:val="7AAC6B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7B34EF"/>
    <w:multiLevelType w:val="hybridMultilevel"/>
    <w:tmpl w:val="8826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E39EA"/>
    <w:multiLevelType w:val="hybridMultilevel"/>
    <w:tmpl w:val="2A4C2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6"/>
  </w:num>
  <w:num w:numId="3">
    <w:abstractNumId w:val="24"/>
  </w:num>
  <w:num w:numId="4">
    <w:abstractNumId w:val="17"/>
  </w:num>
  <w:num w:numId="5">
    <w:abstractNumId w:val="12"/>
  </w:num>
  <w:num w:numId="6">
    <w:abstractNumId w:val="8"/>
  </w:num>
  <w:num w:numId="7">
    <w:abstractNumId w:val="30"/>
  </w:num>
  <w:num w:numId="8">
    <w:abstractNumId w:val="25"/>
  </w:num>
  <w:num w:numId="9">
    <w:abstractNumId w:val="29"/>
  </w:num>
  <w:num w:numId="10">
    <w:abstractNumId w:val="5"/>
  </w:num>
  <w:num w:numId="11">
    <w:abstractNumId w:val="0"/>
  </w:num>
  <w:num w:numId="12">
    <w:abstractNumId w:val="13"/>
  </w:num>
  <w:num w:numId="13">
    <w:abstractNumId w:val="1"/>
  </w:num>
  <w:num w:numId="14">
    <w:abstractNumId w:val="22"/>
  </w:num>
  <w:num w:numId="15">
    <w:abstractNumId w:val="18"/>
  </w:num>
  <w:num w:numId="16">
    <w:abstractNumId w:val="16"/>
  </w:num>
  <w:num w:numId="17">
    <w:abstractNumId w:val="2"/>
  </w:num>
  <w:num w:numId="18">
    <w:abstractNumId w:val="20"/>
  </w:num>
  <w:num w:numId="19">
    <w:abstractNumId w:val="11"/>
  </w:num>
  <w:num w:numId="20">
    <w:abstractNumId w:val="28"/>
  </w:num>
  <w:num w:numId="21">
    <w:abstractNumId w:val="27"/>
  </w:num>
  <w:num w:numId="22">
    <w:abstractNumId w:val="4"/>
  </w:num>
  <w:num w:numId="23">
    <w:abstractNumId w:val="15"/>
  </w:num>
  <w:num w:numId="24">
    <w:abstractNumId w:val="9"/>
  </w:num>
  <w:num w:numId="25">
    <w:abstractNumId w:val="19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1"/>
  </w:num>
  <w:num w:numId="29">
    <w:abstractNumId w:val="14"/>
  </w:num>
  <w:num w:numId="30">
    <w:abstractNumId w:val="2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1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B33"/>
    <w:rsid w:val="00000B93"/>
    <w:rsid w:val="00001EBA"/>
    <w:rsid w:val="0000593E"/>
    <w:rsid w:val="00007572"/>
    <w:rsid w:val="00007D55"/>
    <w:rsid w:val="00010FAB"/>
    <w:rsid w:val="000113A1"/>
    <w:rsid w:val="000155E5"/>
    <w:rsid w:val="000159F5"/>
    <w:rsid w:val="00015D1A"/>
    <w:rsid w:val="0002028F"/>
    <w:rsid w:val="000207C7"/>
    <w:rsid w:val="0002236A"/>
    <w:rsid w:val="000229E5"/>
    <w:rsid w:val="00023083"/>
    <w:rsid w:val="00030D27"/>
    <w:rsid w:val="0003199D"/>
    <w:rsid w:val="000330E1"/>
    <w:rsid w:val="00033AAF"/>
    <w:rsid w:val="000360D5"/>
    <w:rsid w:val="0004103B"/>
    <w:rsid w:val="00041CDC"/>
    <w:rsid w:val="00041F1F"/>
    <w:rsid w:val="000440DF"/>
    <w:rsid w:val="00047934"/>
    <w:rsid w:val="00047C06"/>
    <w:rsid w:val="00051CCE"/>
    <w:rsid w:val="000532AD"/>
    <w:rsid w:val="00056AD2"/>
    <w:rsid w:val="00062A33"/>
    <w:rsid w:val="00063261"/>
    <w:rsid w:val="000636EF"/>
    <w:rsid w:val="000640F9"/>
    <w:rsid w:val="00066459"/>
    <w:rsid w:val="00066851"/>
    <w:rsid w:val="00066A89"/>
    <w:rsid w:val="00067C59"/>
    <w:rsid w:val="00067CCF"/>
    <w:rsid w:val="00070839"/>
    <w:rsid w:val="00073FAC"/>
    <w:rsid w:val="00077453"/>
    <w:rsid w:val="00082CE4"/>
    <w:rsid w:val="00083537"/>
    <w:rsid w:val="00087EC6"/>
    <w:rsid w:val="000913EB"/>
    <w:rsid w:val="00093624"/>
    <w:rsid w:val="00093EA3"/>
    <w:rsid w:val="00097791"/>
    <w:rsid w:val="000A6B54"/>
    <w:rsid w:val="000B18DE"/>
    <w:rsid w:val="000B1AF2"/>
    <w:rsid w:val="000B2251"/>
    <w:rsid w:val="000B312D"/>
    <w:rsid w:val="000B3426"/>
    <w:rsid w:val="000B494B"/>
    <w:rsid w:val="000B70B0"/>
    <w:rsid w:val="000C03CD"/>
    <w:rsid w:val="000C0925"/>
    <w:rsid w:val="000C2327"/>
    <w:rsid w:val="000C79FB"/>
    <w:rsid w:val="000D033C"/>
    <w:rsid w:val="000D4B6C"/>
    <w:rsid w:val="000D57A6"/>
    <w:rsid w:val="000D65FF"/>
    <w:rsid w:val="000E1832"/>
    <w:rsid w:val="000E344F"/>
    <w:rsid w:val="000E5721"/>
    <w:rsid w:val="000F348F"/>
    <w:rsid w:val="000F4A4C"/>
    <w:rsid w:val="000F4E85"/>
    <w:rsid w:val="000F6E5B"/>
    <w:rsid w:val="00101471"/>
    <w:rsid w:val="001017AE"/>
    <w:rsid w:val="001019CD"/>
    <w:rsid w:val="0010660E"/>
    <w:rsid w:val="00106C08"/>
    <w:rsid w:val="0011068C"/>
    <w:rsid w:val="00111CE6"/>
    <w:rsid w:val="00113762"/>
    <w:rsid w:val="001174C2"/>
    <w:rsid w:val="00120461"/>
    <w:rsid w:val="0012143E"/>
    <w:rsid w:val="0012233E"/>
    <w:rsid w:val="001229E7"/>
    <w:rsid w:val="001279C5"/>
    <w:rsid w:val="00131955"/>
    <w:rsid w:val="0013380C"/>
    <w:rsid w:val="00140745"/>
    <w:rsid w:val="00142401"/>
    <w:rsid w:val="00144787"/>
    <w:rsid w:val="00146880"/>
    <w:rsid w:val="00150042"/>
    <w:rsid w:val="00152228"/>
    <w:rsid w:val="001524CB"/>
    <w:rsid w:val="0015365A"/>
    <w:rsid w:val="00157214"/>
    <w:rsid w:val="00157E8F"/>
    <w:rsid w:val="00165333"/>
    <w:rsid w:val="00165549"/>
    <w:rsid w:val="00166D94"/>
    <w:rsid w:val="00166EEA"/>
    <w:rsid w:val="00171A4D"/>
    <w:rsid w:val="001743D2"/>
    <w:rsid w:val="001744C2"/>
    <w:rsid w:val="00174CF3"/>
    <w:rsid w:val="001812EF"/>
    <w:rsid w:val="0018174C"/>
    <w:rsid w:val="00186675"/>
    <w:rsid w:val="00191F20"/>
    <w:rsid w:val="001A47AD"/>
    <w:rsid w:val="001B0301"/>
    <w:rsid w:val="001B631B"/>
    <w:rsid w:val="001B67F5"/>
    <w:rsid w:val="001C3785"/>
    <w:rsid w:val="001C3FA0"/>
    <w:rsid w:val="001D1381"/>
    <w:rsid w:val="001D25F8"/>
    <w:rsid w:val="001D388C"/>
    <w:rsid w:val="001D42AC"/>
    <w:rsid w:val="001E208C"/>
    <w:rsid w:val="001E383C"/>
    <w:rsid w:val="001E490A"/>
    <w:rsid w:val="001F2784"/>
    <w:rsid w:val="001F3E90"/>
    <w:rsid w:val="001F4553"/>
    <w:rsid w:val="001F4FE2"/>
    <w:rsid w:val="001F68F0"/>
    <w:rsid w:val="001F7E0A"/>
    <w:rsid w:val="00203FD8"/>
    <w:rsid w:val="00223027"/>
    <w:rsid w:val="002308FF"/>
    <w:rsid w:val="00231AD9"/>
    <w:rsid w:val="00231E63"/>
    <w:rsid w:val="0023272B"/>
    <w:rsid w:val="00232A28"/>
    <w:rsid w:val="00234627"/>
    <w:rsid w:val="002350F7"/>
    <w:rsid w:val="00240FBD"/>
    <w:rsid w:val="002444E3"/>
    <w:rsid w:val="00252C9B"/>
    <w:rsid w:val="00256DE0"/>
    <w:rsid w:val="002639A8"/>
    <w:rsid w:val="002665FC"/>
    <w:rsid w:val="00271383"/>
    <w:rsid w:val="00274B9A"/>
    <w:rsid w:val="002756EC"/>
    <w:rsid w:val="00275FEC"/>
    <w:rsid w:val="00280817"/>
    <w:rsid w:val="00280DD7"/>
    <w:rsid w:val="00284EBD"/>
    <w:rsid w:val="002870E8"/>
    <w:rsid w:val="002920C3"/>
    <w:rsid w:val="002956E9"/>
    <w:rsid w:val="002A4CF3"/>
    <w:rsid w:val="002A7E53"/>
    <w:rsid w:val="002B0AE5"/>
    <w:rsid w:val="002C262E"/>
    <w:rsid w:val="002C3E6E"/>
    <w:rsid w:val="002C6299"/>
    <w:rsid w:val="002C663D"/>
    <w:rsid w:val="002C749D"/>
    <w:rsid w:val="002D3198"/>
    <w:rsid w:val="002D3AA7"/>
    <w:rsid w:val="002D5FD4"/>
    <w:rsid w:val="002E125E"/>
    <w:rsid w:val="002E1C60"/>
    <w:rsid w:val="002E6A52"/>
    <w:rsid w:val="002E755F"/>
    <w:rsid w:val="002E7C2E"/>
    <w:rsid w:val="002F1E03"/>
    <w:rsid w:val="002F6785"/>
    <w:rsid w:val="003004CA"/>
    <w:rsid w:val="00302C2C"/>
    <w:rsid w:val="00304DD5"/>
    <w:rsid w:val="00305D68"/>
    <w:rsid w:val="003103DC"/>
    <w:rsid w:val="00311860"/>
    <w:rsid w:val="00326853"/>
    <w:rsid w:val="003269E8"/>
    <w:rsid w:val="003277E5"/>
    <w:rsid w:val="00327F74"/>
    <w:rsid w:val="003402F5"/>
    <w:rsid w:val="00340870"/>
    <w:rsid w:val="003429A2"/>
    <w:rsid w:val="00343014"/>
    <w:rsid w:val="00344BC8"/>
    <w:rsid w:val="0035491D"/>
    <w:rsid w:val="00356E08"/>
    <w:rsid w:val="0037185F"/>
    <w:rsid w:val="003737C6"/>
    <w:rsid w:val="003744D1"/>
    <w:rsid w:val="003763FA"/>
    <w:rsid w:val="00381BFF"/>
    <w:rsid w:val="00381D0B"/>
    <w:rsid w:val="00382908"/>
    <w:rsid w:val="00382B36"/>
    <w:rsid w:val="00385BF2"/>
    <w:rsid w:val="00387A2E"/>
    <w:rsid w:val="0039079C"/>
    <w:rsid w:val="00390D56"/>
    <w:rsid w:val="00392489"/>
    <w:rsid w:val="003949BB"/>
    <w:rsid w:val="003A4295"/>
    <w:rsid w:val="003B7492"/>
    <w:rsid w:val="003C5306"/>
    <w:rsid w:val="003C59D7"/>
    <w:rsid w:val="003C6CE1"/>
    <w:rsid w:val="003D3A71"/>
    <w:rsid w:val="003D3B4D"/>
    <w:rsid w:val="003D593D"/>
    <w:rsid w:val="003E103F"/>
    <w:rsid w:val="003E3AEE"/>
    <w:rsid w:val="003E3B5F"/>
    <w:rsid w:val="003F4FCE"/>
    <w:rsid w:val="003F59E5"/>
    <w:rsid w:val="003F7FB7"/>
    <w:rsid w:val="00400299"/>
    <w:rsid w:val="00406AFC"/>
    <w:rsid w:val="00414309"/>
    <w:rsid w:val="00422E80"/>
    <w:rsid w:val="00422EFF"/>
    <w:rsid w:val="00426716"/>
    <w:rsid w:val="004272F7"/>
    <w:rsid w:val="00431156"/>
    <w:rsid w:val="00431593"/>
    <w:rsid w:val="0043297C"/>
    <w:rsid w:val="0043315C"/>
    <w:rsid w:val="00433EFC"/>
    <w:rsid w:val="0043408F"/>
    <w:rsid w:val="004359EB"/>
    <w:rsid w:val="00443278"/>
    <w:rsid w:val="00443B57"/>
    <w:rsid w:val="00446319"/>
    <w:rsid w:val="0044653D"/>
    <w:rsid w:val="00451488"/>
    <w:rsid w:val="0045573D"/>
    <w:rsid w:val="004603A0"/>
    <w:rsid w:val="00461E7D"/>
    <w:rsid w:val="00463A8A"/>
    <w:rsid w:val="00484B5E"/>
    <w:rsid w:val="00495AF0"/>
    <w:rsid w:val="004A246E"/>
    <w:rsid w:val="004A2F2C"/>
    <w:rsid w:val="004A3711"/>
    <w:rsid w:val="004A7DD5"/>
    <w:rsid w:val="004B15E0"/>
    <w:rsid w:val="004B1EF2"/>
    <w:rsid w:val="004B224F"/>
    <w:rsid w:val="004B3491"/>
    <w:rsid w:val="004C0BD0"/>
    <w:rsid w:val="004D3BB1"/>
    <w:rsid w:val="004D6972"/>
    <w:rsid w:val="004D69FF"/>
    <w:rsid w:val="004D710F"/>
    <w:rsid w:val="004E1D96"/>
    <w:rsid w:val="004E2E85"/>
    <w:rsid w:val="004E4A08"/>
    <w:rsid w:val="004E643A"/>
    <w:rsid w:val="004E6B8F"/>
    <w:rsid w:val="004F089E"/>
    <w:rsid w:val="004F3E52"/>
    <w:rsid w:val="004F4190"/>
    <w:rsid w:val="004F4D74"/>
    <w:rsid w:val="004F4F1A"/>
    <w:rsid w:val="00503687"/>
    <w:rsid w:val="00505B32"/>
    <w:rsid w:val="00507B06"/>
    <w:rsid w:val="00511B33"/>
    <w:rsid w:val="00512CAE"/>
    <w:rsid w:val="00513D1D"/>
    <w:rsid w:val="00520B53"/>
    <w:rsid w:val="00522828"/>
    <w:rsid w:val="00522EF9"/>
    <w:rsid w:val="00522F88"/>
    <w:rsid w:val="00524450"/>
    <w:rsid w:val="0052715A"/>
    <w:rsid w:val="00530C85"/>
    <w:rsid w:val="0053188E"/>
    <w:rsid w:val="005349C9"/>
    <w:rsid w:val="00536D95"/>
    <w:rsid w:val="00536F1C"/>
    <w:rsid w:val="005371A0"/>
    <w:rsid w:val="005376E4"/>
    <w:rsid w:val="00542FC0"/>
    <w:rsid w:val="00545119"/>
    <w:rsid w:val="00546680"/>
    <w:rsid w:val="00547A09"/>
    <w:rsid w:val="00551C8C"/>
    <w:rsid w:val="00555C87"/>
    <w:rsid w:val="00560B6C"/>
    <w:rsid w:val="00563F31"/>
    <w:rsid w:val="00567022"/>
    <w:rsid w:val="0057007B"/>
    <w:rsid w:val="00571C0F"/>
    <w:rsid w:val="0057278C"/>
    <w:rsid w:val="0057305A"/>
    <w:rsid w:val="005738E9"/>
    <w:rsid w:val="00576868"/>
    <w:rsid w:val="00576EA6"/>
    <w:rsid w:val="00581BC3"/>
    <w:rsid w:val="005A1C0F"/>
    <w:rsid w:val="005A2097"/>
    <w:rsid w:val="005A66E4"/>
    <w:rsid w:val="005A6C5E"/>
    <w:rsid w:val="005B2B96"/>
    <w:rsid w:val="005C1A6B"/>
    <w:rsid w:val="005C2702"/>
    <w:rsid w:val="005C3719"/>
    <w:rsid w:val="005D20E3"/>
    <w:rsid w:val="005D4EFE"/>
    <w:rsid w:val="005D7CEC"/>
    <w:rsid w:val="005E3086"/>
    <w:rsid w:val="005E3D63"/>
    <w:rsid w:val="005E5DF9"/>
    <w:rsid w:val="005F1865"/>
    <w:rsid w:val="0060260A"/>
    <w:rsid w:val="00604C7D"/>
    <w:rsid w:val="006103D5"/>
    <w:rsid w:val="00611763"/>
    <w:rsid w:val="006139ED"/>
    <w:rsid w:val="00613F16"/>
    <w:rsid w:val="0061461C"/>
    <w:rsid w:val="0061737F"/>
    <w:rsid w:val="00617E21"/>
    <w:rsid w:val="00621666"/>
    <w:rsid w:val="00627791"/>
    <w:rsid w:val="00632E31"/>
    <w:rsid w:val="00633AD3"/>
    <w:rsid w:val="00633B8F"/>
    <w:rsid w:val="00636D43"/>
    <w:rsid w:val="00640EED"/>
    <w:rsid w:val="006440F4"/>
    <w:rsid w:val="00644809"/>
    <w:rsid w:val="00644DDC"/>
    <w:rsid w:val="006458C6"/>
    <w:rsid w:val="0065306F"/>
    <w:rsid w:val="00655C74"/>
    <w:rsid w:val="00656594"/>
    <w:rsid w:val="00660F05"/>
    <w:rsid w:val="006640A2"/>
    <w:rsid w:val="006663D8"/>
    <w:rsid w:val="00672B1D"/>
    <w:rsid w:val="006734D4"/>
    <w:rsid w:val="0067427E"/>
    <w:rsid w:val="00674F3D"/>
    <w:rsid w:val="00675ECC"/>
    <w:rsid w:val="00681D9A"/>
    <w:rsid w:val="00682784"/>
    <w:rsid w:val="00683CF4"/>
    <w:rsid w:val="00683DB3"/>
    <w:rsid w:val="006846D7"/>
    <w:rsid w:val="00684C88"/>
    <w:rsid w:val="00685873"/>
    <w:rsid w:val="006875FF"/>
    <w:rsid w:val="0068767F"/>
    <w:rsid w:val="0069723F"/>
    <w:rsid w:val="006A6A95"/>
    <w:rsid w:val="006A7F66"/>
    <w:rsid w:val="006B00E9"/>
    <w:rsid w:val="006B1EC5"/>
    <w:rsid w:val="006B1F8B"/>
    <w:rsid w:val="006B33C2"/>
    <w:rsid w:val="006B7D76"/>
    <w:rsid w:val="006C562C"/>
    <w:rsid w:val="006D2F11"/>
    <w:rsid w:val="006D3A33"/>
    <w:rsid w:val="006D4EFE"/>
    <w:rsid w:val="006D7B08"/>
    <w:rsid w:val="006E43D9"/>
    <w:rsid w:val="006E6304"/>
    <w:rsid w:val="006E74AE"/>
    <w:rsid w:val="006F1FC3"/>
    <w:rsid w:val="006F2830"/>
    <w:rsid w:val="007003EF"/>
    <w:rsid w:val="00703833"/>
    <w:rsid w:val="007106D2"/>
    <w:rsid w:val="0071480E"/>
    <w:rsid w:val="00714D8F"/>
    <w:rsid w:val="007166D2"/>
    <w:rsid w:val="0072006B"/>
    <w:rsid w:val="00720C50"/>
    <w:rsid w:val="007220AC"/>
    <w:rsid w:val="00722537"/>
    <w:rsid w:val="007232EB"/>
    <w:rsid w:val="007252F7"/>
    <w:rsid w:val="00725501"/>
    <w:rsid w:val="00726423"/>
    <w:rsid w:val="00732343"/>
    <w:rsid w:val="00733B24"/>
    <w:rsid w:val="007345D3"/>
    <w:rsid w:val="0075060D"/>
    <w:rsid w:val="0076397B"/>
    <w:rsid w:val="00764AE1"/>
    <w:rsid w:val="00765E7A"/>
    <w:rsid w:val="00766E89"/>
    <w:rsid w:val="00774D5B"/>
    <w:rsid w:val="0077633A"/>
    <w:rsid w:val="00776D62"/>
    <w:rsid w:val="00781291"/>
    <w:rsid w:val="00785333"/>
    <w:rsid w:val="00785BA1"/>
    <w:rsid w:val="007908C8"/>
    <w:rsid w:val="00790FCA"/>
    <w:rsid w:val="00794027"/>
    <w:rsid w:val="00794338"/>
    <w:rsid w:val="00796696"/>
    <w:rsid w:val="007A69C7"/>
    <w:rsid w:val="007A6E39"/>
    <w:rsid w:val="007B401C"/>
    <w:rsid w:val="007B56C3"/>
    <w:rsid w:val="007C10A3"/>
    <w:rsid w:val="007C56E7"/>
    <w:rsid w:val="007C5B65"/>
    <w:rsid w:val="007C7F7E"/>
    <w:rsid w:val="007D1CB1"/>
    <w:rsid w:val="007D56BE"/>
    <w:rsid w:val="007D5757"/>
    <w:rsid w:val="007E1815"/>
    <w:rsid w:val="007E41CB"/>
    <w:rsid w:val="007E4AB7"/>
    <w:rsid w:val="007E4F25"/>
    <w:rsid w:val="007F177E"/>
    <w:rsid w:val="007F22A9"/>
    <w:rsid w:val="007F4062"/>
    <w:rsid w:val="007F4785"/>
    <w:rsid w:val="00802133"/>
    <w:rsid w:val="00802866"/>
    <w:rsid w:val="00803F1D"/>
    <w:rsid w:val="008044A1"/>
    <w:rsid w:val="00811893"/>
    <w:rsid w:val="00815F4E"/>
    <w:rsid w:val="008228FC"/>
    <w:rsid w:val="00824D21"/>
    <w:rsid w:val="00826D97"/>
    <w:rsid w:val="00827049"/>
    <w:rsid w:val="00835147"/>
    <w:rsid w:val="008355C4"/>
    <w:rsid w:val="00837B5F"/>
    <w:rsid w:val="00837DD7"/>
    <w:rsid w:val="00840572"/>
    <w:rsid w:val="00841942"/>
    <w:rsid w:val="00841DF1"/>
    <w:rsid w:val="008436C8"/>
    <w:rsid w:val="00844215"/>
    <w:rsid w:val="00847D95"/>
    <w:rsid w:val="00853274"/>
    <w:rsid w:val="00853821"/>
    <w:rsid w:val="00853E30"/>
    <w:rsid w:val="008650D8"/>
    <w:rsid w:val="00870526"/>
    <w:rsid w:val="00871C78"/>
    <w:rsid w:val="008745D0"/>
    <w:rsid w:val="008779C1"/>
    <w:rsid w:val="008862F4"/>
    <w:rsid w:val="00887C12"/>
    <w:rsid w:val="00887CDA"/>
    <w:rsid w:val="00890CDB"/>
    <w:rsid w:val="00891A73"/>
    <w:rsid w:val="00895B44"/>
    <w:rsid w:val="00896B55"/>
    <w:rsid w:val="008976AA"/>
    <w:rsid w:val="008979A8"/>
    <w:rsid w:val="008A02DD"/>
    <w:rsid w:val="008A373C"/>
    <w:rsid w:val="008A7974"/>
    <w:rsid w:val="008B0BAA"/>
    <w:rsid w:val="008B3537"/>
    <w:rsid w:val="008B3C46"/>
    <w:rsid w:val="008B568D"/>
    <w:rsid w:val="008B575F"/>
    <w:rsid w:val="008C3861"/>
    <w:rsid w:val="008C489B"/>
    <w:rsid w:val="008C542D"/>
    <w:rsid w:val="008C71F9"/>
    <w:rsid w:val="008D34C0"/>
    <w:rsid w:val="008E2010"/>
    <w:rsid w:val="008E3426"/>
    <w:rsid w:val="008F2320"/>
    <w:rsid w:val="008F3E5E"/>
    <w:rsid w:val="008F50A3"/>
    <w:rsid w:val="00902734"/>
    <w:rsid w:val="00904B63"/>
    <w:rsid w:val="00906BED"/>
    <w:rsid w:val="009103C7"/>
    <w:rsid w:val="009129EF"/>
    <w:rsid w:val="00913DBE"/>
    <w:rsid w:val="0092121B"/>
    <w:rsid w:val="009246B3"/>
    <w:rsid w:val="009248EB"/>
    <w:rsid w:val="00925A52"/>
    <w:rsid w:val="009342E9"/>
    <w:rsid w:val="0093478C"/>
    <w:rsid w:val="00952783"/>
    <w:rsid w:val="00954888"/>
    <w:rsid w:val="00954A72"/>
    <w:rsid w:val="009572DF"/>
    <w:rsid w:val="00957B43"/>
    <w:rsid w:val="00957BD5"/>
    <w:rsid w:val="00957F4C"/>
    <w:rsid w:val="00961194"/>
    <w:rsid w:val="0096499B"/>
    <w:rsid w:val="0096595F"/>
    <w:rsid w:val="00965FF9"/>
    <w:rsid w:val="009672BD"/>
    <w:rsid w:val="00973D53"/>
    <w:rsid w:val="00980305"/>
    <w:rsid w:val="0098123A"/>
    <w:rsid w:val="00981924"/>
    <w:rsid w:val="00982DA0"/>
    <w:rsid w:val="00985CED"/>
    <w:rsid w:val="0098724C"/>
    <w:rsid w:val="00987ABF"/>
    <w:rsid w:val="00987C6A"/>
    <w:rsid w:val="009A29F7"/>
    <w:rsid w:val="009B5C80"/>
    <w:rsid w:val="009C2709"/>
    <w:rsid w:val="009C2EC3"/>
    <w:rsid w:val="009D0890"/>
    <w:rsid w:val="009D1929"/>
    <w:rsid w:val="009D4AAD"/>
    <w:rsid w:val="009D7E38"/>
    <w:rsid w:val="009E57C4"/>
    <w:rsid w:val="009F1269"/>
    <w:rsid w:val="009F577B"/>
    <w:rsid w:val="009F5AE0"/>
    <w:rsid w:val="009F6EF1"/>
    <w:rsid w:val="00A00D00"/>
    <w:rsid w:val="00A01EAE"/>
    <w:rsid w:val="00A1248A"/>
    <w:rsid w:val="00A16E51"/>
    <w:rsid w:val="00A20E6C"/>
    <w:rsid w:val="00A23953"/>
    <w:rsid w:val="00A26D43"/>
    <w:rsid w:val="00A30109"/>
    <w:rsid w:val="00A35288"/>
    <w:rsid w:val="00A3622B"/>
    <w:rsid w:val="00A36425"/>
    <w:rsid w:val="00A44352"/>
    <w:rsid w:val="00A45592"/>
    <w:rsid w:val="00A50866"/>
    <w:rsid w:val="00A52560"/>
    <w:rsid w:val="00A57148"/>
    <w:rsid w:val="00A578A3"/>
    <w:rsid w:val="00A620D1"/>
    <w:rsid w:val="00A77E08"/>
    <w:rsid w:val="00A80ECA"/>
    <w:rsid w:val="00A8203F"/>
    <w:rsid w:val="00A82DC0"/>
    <w:rsid w:val="00A82E55"/>
    <w:rsid w:val="00A84990"/>
    <w:rsid w:val="00A8665B"/>
    <w:rsid w:val="00A874A6"/>
    <w:rsid w:val="00A87C6A"/>
    <w:rsid w:val="00A91095"/>
    <w:rsid w:val="00A93452"/>
    <w:rsid w:val="00A96203"/>
    <w:rsid w:val="00A96240"/>
    <w:rsid w:val="00A96833"/>
    <w:rsid w:val="00A9699C"/>
    <w:rsid w:val="00AA445F"/>
    <w:rsid w:val="00AB0B83"/>
    <w:rsid w:val="00AB789A"/>
    <w:rsid w:val="00AC3497"/>
    <w:rsid w:val="00AC6071"/>
    <w:rsid w:val="00AD0D28"/>
    <w:rsid w:val="00AD1128"/>
    <w:rsid w:val="00AD30F9"/>
    <w:rsid w:val="00AD3DC4"/>
    <w:rsid w:val="00AE0356"/>
    <w:rsid w:val="00AE07B4"/>
    <w:rsid w:val="00AE38C4"/>
    <w:rsid w:val="00AE5100"/>
    <w:rsid w:val="00AE5463"/>
    <w:rsid w:val="00AE5D04"/>
    <w:rsid w:val="00AF638B"/>
    <w:rsid w:val="00AF7218"/>
    <w:rsid w:val="00AF79A7"/>
    <w:rsid w:val="00B00354"/>
    <w:rsid w:val="00B00B70"/>
    <w:rsid w:val="00B00D03"/>
    <w:rsid w:val="00B0258C"/>
    <w:rsid w:val="00B079D1"/>
    <w:rsid w:val="00B10214"/>
    <w:rsid w:val="00B12D93"/>
    <w:rsid w:val="00B1350E"/>
    <w:rsid w:val="00B13BF6"/>
    <w:rsid w:val="00B149F7"/>
    <w:rsid w:val="00B16549"/>
    <w:rsid w:val="00B17CCC"/>
    <w:rsid w:val="00B25D77"/>
    <w:rsid w:val="00B26177"/>
    <w:rsid w:val="00B27073"/>
    <w:rsid w:val="00B31EDD"/>
    <w:rsid w:val="00B33520"/>
    <w:rsid w:val="00B34825"/>
    <w:rsid w:val="00B349BE"/>
    <w:rsid w:val="00B358D7"/>
    <w:rsid w:val="00B35962"/>
    <w:rsid w:val="00B364C7"/>
    <w:rsid w:val="00B36BD6"/>
    <w:rsid w:val="00B40CDC"/>
    <w:rsid w:val="00B416B3"/>
    <w:rsid w:val="00B42816"/>
    <w:rsid w:val="00B4590E"/>
    <w:rsid w:val="00B46A87"/>
    <w:rsid w:val="00B50B33"/>
    <w:rsid w:val="00B51A4D"/>
    <w:rsid w:val="00B54BFF"/>
    <w:rsid w:val="00B54F2B"/>
    <w:rsid w:val="00B559A4"/>
    <w:rsid w:val="00B576B0"/>
    <w:rsid w:val="00B60C1F"/>
    <w:rsid w:val="00B642F0"/>
    <w:rsid w:val="00B64562"/>
    <w:rsid w:val="00B64932"/>
    <w:rsid w:val="00B661AF"/>
    <w:rsid w:val="00B73CA9"/>
    <w:rsid w:val="00B75934"/>
    <w:rsid w:val="00B77476"/>
    <w:rsid w:val="00B81013"/>
    <w:rsid w:val="00B861AF"/>
    <w:rsid w:val="00B902E0"/>
    <w:rsid w:val="00B90D0A"/>
    <w:rsid w:val="00B9230F"/>
    <w:rsid w:val="00B9350F"/>
    <w:rsid w:val="00B94750"/>
    <w:rsid w:val="00B95E5B"/>
    <w:rsid w:val="00B95EA6"/>
    <w:rsid w:val="00B96434"/>
    <w:rsid w:val="00BA194F"/>
    <w:rsid w:val="00BA31F8"/>
    <w:rsid w:val="00BB1A90"/>
    <w:rsid w:val="00BB2613"/>
    <w:rsid w:val="00BB4541"/>
    <w:rsid w:val="00BB4997"/>
    <w:rsid w:val="00BC0723"/>
    <w:rsid w:val="00BC5370"/>
    <w:rsid w:val="00BC5421"/>
    <w:rsid w:val="00BC5EC5"/>
    <w:rsid w:val="00BC616C"/>
    <w:rsid w:val="00BC62BF"/>
    <w:rsid w:val="00BD2487"/>
    <w:rsid w:val="00BD422E"/>
    <w:rsid w:val="00BD5A9B"/>
    <w:rsid w:val="00BD5B1B"/>
    <w:rsid w:val="00BD5E58"/>
    <w:rsid w:val="00BE1D16"/>
    <w:rsid w:val="00BE5C1A"/>
    <w:rsid w:val="00BE6D6C"/>
    <w:rsid w:val="00BE7089"/>
    <w:rsid w:val="00BE7AD1"/>
    <w:rsid w:val="00BF1137"/>
    <w:rsid w:val="00BF237D"/>
    <w:rsid w:val="00BF2BFF"/>
    <w:rsid w:val="00BF3598"/>
    <w:rsid w:val="00BF5DFF"/>
    <w:rsid w:val="00BF76C5"/>
    <w:rsid w:val="00C008DF"/>
    <w:rsid w:val="00C068C8"/>
    <w:rsid w:val="00C121E0"/>
    <w:rsid w:val="00C124C2"/>
    <w:rsid w:val="00C124E3"/>
    <w:rsid w:val="00C14E47"/>
    <w:rsid w:val="00C16A53"/>
    <w:rsid w:val="00C22317"/>
    <w:rsid w:val="00C3175D"/>
    <w:rsid w:val="00C34810"/>
    <w:rsid w:val="00C35AEB"/>
    <w:rsid w:val="00C35E19"/>
    <w:rsid w:val="00C3655F"/>
    <w:rsid w:val="00C37880"/>
    <w:rsid w:val="00C40891"/>
    <w:rsid w:val="00C43B33"/>
    <w:rsid w:val="00C46EED"/>
    <w:rsid w:val="00C47F6E"/>
    <w:rsid w:val="00C51370"/>
    <w:rsid w:val="00C56B78"/>
    <w:rsid w:val="00C56F9A"/>
    <w:rsid w:val="00C57F1A"/>
    <w:rsid w:val="00C60F95"/>
    <w:rsid w:val="00C6551D"/>
    <w:rsid w:val="00C7192C"/>
    <w:rsid w:val="00C71AC9"/>
    <w:rsid w:val="00C74201"/>
    <w:rsid w:val="00C83562"/>
    <w:rsid w:val="00C842C9"/>
    <w:rsid w:val="00C86355"/>
    <w:rsid w:val="00C869F9"/>
    <w:rsid w:val="00C91C24"/>
    <w:rsid w:val="00C952FF"/>
    <w:rsid w:val="00C95C1A"/>
    <w:rsid w:val="00CA2B6A"/>
    <w:rsid w:val="00CA69EE"/>
    <w:rsid w:val="00CB0A3F"/>
    <w:rsid w:val="00CB2741"/>
    <w:rsid w:val="00CB4C62"/>
    <w:rsid w:val="00CC0F4E"/>
    <w:rsid w:val="00CC574F"/>
    <w:rsid w:val="00CC63CC"/>
    <w:rsid w:val="00CC7278"/>
    <w:rsid w:val="00CD00EC"/>
    <w:rsid w:val="00CD40E6"/>
    <w:rsid w:val="00CE2D83"/>
    <w:rsid w:val="00CE75C3"/>
    <w:rsid w:val="00CF049B"/>
    <w:rsid w:val="00CF1A88"/>
    <w:rsid w:val="00CF1E4D"/>
    <w:rsid w:val="00CF43FB"/>
    <w:rsid w:val="00CF5B81"/>
    <w:rsid w:val="00CF7351"/>
    <w:rsid w:val="00D00DB1"/>
    <w:rsid w:val="00D016D8"/>
    <w:rsid w:val="00D06AB9"/>
    <w:rsid w:val="00D070F7"/>
    <w:rsid w:val="00D07B02"/>
    <w:rsid w:val="00D11176"/>
    <w:rsid w:val="00D15808"/>
    <w:rsid w:val="00D20FDA"/>
    <w:rsid w:val="00D23C11"/>
    <w:rsid w:val="00D259A7"/>
    <w:rsid w:val="00D326CB"/>
    <w:rsid w:val="00D33B0E"/>
    <w:rsid w:val="00D345BD"/>
    <w:rsid w:val="00D34763"/>
    <w:rsid w:val="00D35D21"/>
    <w:rsid w:val="00D438C5"/>
    <w:rsid w:val="00D45334"/>
    <w:rsid w:val="00D4540F"/>
    <w:rsid w:val="00D46531"/>
    <w:rsid w:val="00D472CF"/>
    <w:rsid w:val="00D50384"/>
    <w:rsid w:val="00D5061C"/>
    <w:rsid w:val="00D513C8"/>
    <w:rsid w:val="00D51F6E"/>
    <w:rsid w:val="00D53156"/>
    <w:rsid w:val="00D569A7"/>
    <w:rsid w:val="00D57F3F"/>
    <w:rsid w:val="00D6087F"/>
    <w:rsid w:val="00D61FC7"/>
    <w:rsid w:val="00D62BC2"/>
    <w:rsid w:val="00D637C5"/>
    <w:rsid w:val="00D761D6"/>
    <w:rsid w:val="00D81F31"/>
    <w:rsid w:val="00D85D08"/>
    <w:rsid w:val="00D865F1"/>
    <w:rsid w:val="00D9079D"/>
    <w:rsid w:val="00D923A3"/>
    <w:rsid w:val="00D93983"/>
    <w:rsid w:val="00D94757"/>
    <w:rsid w:val="00D96314"/>
    <w:rsid w:val="00D96D7D"/>
    <w:rsid w:val="00DA11B6"/>
    <w:rsid w:val="00DA45A1"/>
    <w:rsid w:val="00DB3634"/>
    <w:rsid w:val="00DB3B6D"/>
    <w:rsid w:val="00DB623A"/>
    <w:rsid w:val="00DB628A"/>
    <w:rsid w:val="00DB65B4"/>
    <w:rsid w:val="00DB7E6E"/>
    <w:rsid w:val="00DC3F8F"/>
    <w:rsid w:val="00DC6B42"/>
    <w:rsid w:val="00DD766C"/>
    <w:rsid w:val="00DE7D8A"/>
    <w:rsid w:val="00DF12A4"/>
    <w:rsid w:val="00DF1396"/>
    <w:rsid w:val="00DF13F4"/>
    <w:rsid w:val="00DF3AF7"/>
    <w:rsid w:val="00DF3D16"/>
    <w:rsid w:val="00E00F61"/>
    <w:rsid w:val="00E026D0"/>
    <w:rsid w:val="00E02DE7"/>
    <w:rsid w:val="00E0683E"/>
    <w:rsid w:val="00E06CE5"/>
    <w:rsid w:val="00E103B5"/>
    <w:rsid w:val="00E119B4"/>
    <w:rsid w:val="00E14A1A"/>
    <w:rsid w:val="00E17A0B"/>
    <w:rsid w:val="00E21350"/>
    <w:rsid w:val="00E27F89"/>
    <w:rsid w:val="00E36593"/>
    <w:rsid w:val="00E378C7"/>
    <w:rsid w:val="00E432DE"/>
    <w:rsid w:val="00E4425F"/>
    <w:rsid w:val="00E463B9"/>
    <w:rsid w:val="00E46648"/>
    <w:rsid w:val="00E50E65"/>
    <w:rsid w:val="00E52CD9"/>
    <w:rsid w:val="00E55FEE"/>
    <w:rsid w:val="00E60F00"/>
    <w:rsid w:val="00E612C2"/>
    <w:rsid w:val="00E61CAC"/>
    <w:rsid w:val="00E64310"/>
    <w:rsid w:val="00E6677D"/>
    <w:rsid w:val="00E7044A"/>
    <w:rsid w:val="00E73573"/>
    <w:rsid w:val="00E73AD5"/>
    <w:rsid w:val="00E7490A"/>
    <w:rsid w:val="00E8065D"/>
    <w:rsid w:val="00E8347E"/>
    <w:rsid w:val="00E84F88"/>
    <w:rsid w:val="00E9007F"/>
    <w:rsid w:val="00E90F83"/>
    <w:rsid w:val="00E927F9"/>
    <w:rsid w:val="00E92A8A"/>
    <w:rsid w:val="00E93647"/>
    <w:rsid w:val="00E9372F"/>
    <w:rsid w:val="00EA0A87"/>
    <w:rsid w:val="00EA38D8"/>
    <w:rsid w:val="00EA776B"/>
    <w:rsid w:val="00EB2E98"/>
    <w:rsid w:val="00EB48A6"/>
    <w:rsid w:val="00EC2517"/>
    <w:rsid w:val="00EC2D7C"/>
    <w:rsid w:val="00EC31DD"/>
    <w:rsid w:val="00EC3BF5"/>
    <w:rsid w:val="00EC6783"/>
    <w:rsid w:val="00ED28A9"/>
    <w:rsid w:val="00ED6A09"/>
    <w:rsid w:val="00EE2353"/>
    <w:rsid w:val="00EE443E"/>
    <w:rsid w:val="00EE66E0"/>
    <w:rsid w:val="00EE7433"/>
    <w:rsid w:val="00EF0490"/>
    <w:rsid w:val="00EF2A77"/>
    <w:rsid w:val="00EF36CA"/>
    <w:rsid w:val="00EF38DE"/>
    <w:rsid w:val="00EF7B67"/>
    <w:rsid w:val="00EF7C9D"/>
    <w:rsid w:val="00F05A1F"/>
    <w:rsid w:val="00F061D4"/>
    <w:rsid w:val="00F1445B"/>
    <w:rsid w:val="00F1450A"/>
    <w:rsid w:val="00F159B2"/>
    <w:rsid w:val="00F2022F"/>
    <w:rsid w:val="00F24771"/>
    <w:rsid w:val="00F25CFD"/>
    <w:rsid w:val="00F26236"/>
    <w:rsid w:val="00F26389"/>
    <w:rsid w:val="00F26478"/>
    <w:rsid w:val="00F26B62"/>
    <w:rsid w:val="00F30E5C"/>
    <w:rsid w:val="00F31835"/>
    <w:rsid w:val="00F321D9"/>
    <w:rsid w:val="00F33AEB"/>
    <w:rsid w:val="00F37B8A"/>
    <w:rsid w:val="00F37E3F"/>
    <w:rsid w:val="00F473CA"/>
    <w:rsid w:val="00F477E1"/>
    <w:rsid w:val="00F54807"/>
    <w:rsid w:val="00F63936"/>
    <w:rsid w:val="00F651B6"/>
    <w:rsid w:val="00F66EBB"/>
    <w:rsid w:val="00F705C8"/>
    <w:rsid w:val="00F74E9C"/>
    <w:rsid w:val="00F75246"/>
    <w:rsid w:val="00F81A4D"/>
    <w:rsid w:val="00F83446"/>
    <w:rsid w:val="00F83D8D"/>
    <w:rsid w:val="00F840E0"/>
    <w:rsid w:val="00F863D1"/>
    <w:rsid w:val="00F90FF6"/>
    <w:rsid w:val="00FA164D"/>
    <w:rsid w:val="00FA1C88"/>
    <w:rsid w:val="00FA26C6"/>
    <w:rsid w:val="00FA321D"/>
    <w:rsid w:val="00FA3CC8"/>
    <w:rsid w:val="00FA51BB"/>
    <w:rsid w:val="00FA5CB1"/>
    <w:rsid w:val="00FA67E3"/>
    <w:rsid w:val="00FB094E"/>
    <w:rsid w:val="00FB421A"/>
    <w:rsid w:val="00FB4D73"/>
    <w:rsid w:val="00FB6EAD"/>
    <w:rsid w:val="00FB7464"/>
    <w:rsid w:val="00FC1595"/>
    <w:rsid w:val="00FC1B0E"/>
    <w:rsid w:val="00FC6EB1"/>
    <w:rsid w:val="00FC7EEC"/>
    <w:rsid w:val="00FD0078"/>
    <w:rsid w:val="00FD068F"/>
    <w:rsid w:val="00FD38F0"/>
    <w:rsid w:val="00FD600A"/>
    <w:rsid w:val="00FE0BA9"/>
    <w:rsid w:val="00FE2F6D"/>
    <w:rsid w:val="00FE336D"/>
    <w:rsid w:val="00FE4654"/>
    <w:rsid w:val="00FE5F11"/>
    <w:rsid w:val="00FE73F6"/>
    <w:rsid w:val="00FF1C30"/>
    <w:rsid w:val="00FF44F3"/>
    <w:rsid w:val="00FF51BB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914CE-3846-4BBA-9FF4-F6E26FF0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44787"/>
    <w:pPr>
      <w:keepNext/>
      <w:spacing w:line="360" w:lineRule="auto"/>
      <w:jc w:val="right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4E4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7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14478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447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qFormat/>
    <w:rsid w:val="0014478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a6">
    <w:name w:val="Table Grid"/>
    <w:basedOn w:val="a1"/>
    <w:uiPriority w:val="39"/>
    <w:rsid w:val="001D2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D25F8"/>
    <w:pPr>
      <w:ind w:left="720"/>
      <w:contextualSpacing/>
    </w:pPr>
  </w:style>
  <w:style w:type="paragraph" w:customStyle="1" w:styleId="headertext">
    <w:name w:val="headertext"/>
    <w:basedOn w:val="a"/>
    <w:rsid w:val="00503687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CB2741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E52CD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B18D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B18D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4E4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match">
    <w:name w:val="match"/>
    <w:basedOn w:val="a0"/>
    <w:rsid w:val="00802866"/>
  </w:style>
  <w:style w:type="paragraph" w:styleId="ab">
    <w:name w:val="footer"/>
    <w:basedOn w:val="a"/>
    <w:link w:val="ac"/>
    <w:uiPriority w:val="99"/>
    <w:unhideWhenUsed/>
    <w:rsid w:val="008B575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57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39"/>
    <w:rsid w:val="00181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semiHidden/>
    <w:unhideWhenUsed/>
    <w:rsid w:val="00B810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8101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6"/>
    <w:uiPriority w:val="39"/>
    <w:rsid w:val="00A36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8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88C51-120C-4B43-B6A2-F7B3DA908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</Pages>
  <Words>2828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Романчин Сергей Иванович</dc:creator>
  <cp:keywords/>
  <dc:description/>
  <cp:lastModifiedBy>a338</cp:lastModifiedBy>
  <cp:revision>8</cp:revision>
  <cp:lastPrinted>2021-06-04T12:08:00Z</cp:lastPrinted>
  <dcterms:created xsi:type="dcterms:W3CDTF">2021-05-24T11:12:00Z</dcterms:created>
  <dcterms:modified xsi:type="dcterms:W3CDTF">2021-08-04T12:24:00Z</dcterms:modified>
</cp:coreProperties>
</file>