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D2D" w:rsidRPr="00D3774D" w:rsidRDefault="00D3774D" w:rsidP="00D3774D">
      <w:pPr>
        <w:jc w:val="right"/>
        <w:rPr>
          <w:b/>
        </w:rPr>
      </w:pPr>
      <w:r w:rsidRPr="00D3774D">
        <w:rPr>
          <w:b/>
        </w:rPr>
        <w:t>Приложение №1</w:t>
      </w:r>
    </w:p>
    <w:p w:rsidR="00D3774D" w:rsidRDefault="00D3774D" w:rsidP="00D3774D">
      <w:pPr>
        <w:jc w:val="right"/>
        <w:rPr>
          <w:b/>
          <w:sz w:val="24"/>
        </w:rPr>
      </w:pPr>
      <w:r w:rsidRPr="00D3774D">
        <w:rPr>
          <w:b/>
          <w:sz w:val="24"/>
        </w:rPr>
        <w:t xml:space="preserve">к договору подряда </w:t>
      </w:r>
      <w:r w:rsidRPr="00D3774D">
        <w:rPr>
          <w:b/>
          <w:sz w:val="24"/>
        </w:rPr>
        <w:t>№</w:t>
      </w:r>
      <w:r w:rsidRPr="00D3774D">
        <w:rPr>
          <w:b/>
          <w:sz w:val="24"/>
          <w:u w:val="single"/>
        </w:rPr>
        <w:t>22-03/20-172</w:t>
      </w:r>
      <w:r w:rsidRPr="00D3774D">
        <w:rPr>
          <w:b/>
          <w:sz w:val="24"/>
        </w:rPr>
        <w:t xml:space="preserve"> от </w:t>
      </w:r>
      <w:r w:rsidRPr="00D3774D">
        <w:rPr>
          <w:b/>
          <w:sz w:val="24"/>
          <w:u w:val="single"/>
        </w:rPr>
        <w:t>13.02.2020</w:t>
      </w:r>
      <w:r w:rsidRPr="00D3774D">
        <w:rPr>
          <w:b/>
          <w:sz w:val="24"/>
        </w:rPr>
        <w:t>г.</w:t>
      </w:r>
    </w:p>
    <w:p w:rsidR="00D3774D" w:rsidRPr="00D3774D" w:rsidRDefault="00D3774D" w:rsidP="00D3774D">
      <w:pPr>
        <w:jc w:val="right"/>
        <w:rPr>
          <w:b/>
          <w:sz w:val="24"/>
        </w:rPr>
      </w:pPr>
    </w:p>
    <w:p w:rsidR="00AD1A06" w:rsidRDefault="00012AA9" w:rsidP="00D2189B">
      <w:pPr>
        <w:pStyle w:val="1"/>
        <w:spacing w:before="0" w:after="0"/>
        <w:jc w:val="center"/>
        <w:rPr>
          <w:rFonts w:ascii="Times New Roman" w:hAnsi="Times New Roman" w:cs="Times New Roman"/>
          <w:sz w:val="28"/>
          <w:szCs w:val="28"/>
        </w:rPr>
      </w:pPr>
      <w:r w:rsidRPr="001E39BC">
        <w:rPr>
          <w:rFonts w:ascii="Times New Roman" w:hAnsi="Times New Roman" w:cs="Times New Roman"/>
          <w:sz w:val="28"/>
          <w:szCs w:val="28"/>
        </w:rPr>
        <w:t>Техническое задание</w:t>
      </w:r>
    </w:p>
    <w:p w:rsidR="00513FF8" w:rsidRDefault="00384E5A" w:rsidP="00AD1A06">
      <w:pPr>
        <w:jc w:val="center"/>
        <w:rPr>
          <w:szCs w:val="28"/>
        </w:rPr>
      </w:pPr>
      <w:r w:rsidRPr="00616C79">
        <w:rPr>
          <w:szCs w:val="28"/>
        </w:rPr>
        <w:t>на выполнение работ по разработке</w:t>
      </w:r>
      <w:r w:rsidRPr="00384E5A">
        <w:rPr>
          <w:szCs w:val="28"/>
        </w:rPr>
        <w:t xml:space="preserve"> </w:t>
      </w:r>
      <w:r>
        <w:rPr>
          <w:szCs w:val="28"/>
        </w:rPr>
        <w:t>проектной документации,</w:t>
      </w:r>
      <w:r w:rsidRPr="00616C79">
        <w:rPr>
          <w:szCs w:val="28"/>
        </w:rPr>
        <w:t xml:space="preserve"> рабочей документации</w:t>
      </w:r>
      <w:r>
        <w:rPr>
          <w:szCs w:val="28"/>
        </w:rPr>
        <w:t xml:space="preserve"> </w:t>
      </w:r>
      <w:r w:rsidR="00B93B61">
        <w:rPr>
          <w:szCs w:val="28"/>
        </w:rPr>
        <w:t>«</w:t>
      </w:r>
      <w:r w:rsidR="00371F2D" w:rsidRPr="00371F2D">
        <w:rPr>
          <w:szCs w:val="28"/>
        </w:rPr>
        <w:t>Техническое перевооружение мазутохранилища Киришской ГРЭС</w:t>
      </w:r>
      <w:r w:rsidR="00B93B61">
        <w:t>»</w:t>
      </w:r>
    </w:p>
    <w:p w:rsidR="001A57C2" w:rsidRPr="00C40B54" w:rsidRDefault="001A57C2" w:rsidP="009D156E">
      <w:pPr>
        <w:pStyle w:val="ac"/>
        <w:spacing w:before="0" w:beforeAutospacing="0" w:after="0" w:afterAutospacing="0"/>
        <w:ind w:firstLine="720"/>
        <w:rPr>
          <w:b/>
          <w:sz w:val="28"/>
          <w:szCs w:val="28"/>
        </w:rPr>
      </w:pPr>
      <w:r w:rsidRPr="00C40B54">
        <w:rPr>
          <w:b/>
          <w:bCs/>
          <w:sz w:val="28"/>
          <w:szCs w:val="28"/>
        </w:rPr>
        <w:t xml:space="preserve">1. </w:t>
      </w:r>
      <w:r w:rsidRPr="00C40B54">
        <w:rPr>
          <w:b/>
          <w:sz w:val="28"/>
          <w:szCs w:val="28"/>
        </w:rPr>
        <w:t>Краткая техническая характеристика объекта</w:t>
      </w:r>
    </w:p>
    <w:p w:rsidR="00371F2D" w:rsidRPr="00C40B54" w:rsidRDefault="00371F2D" w:rsidP="00371F2D">
      <w:pPr>
        <w:pStyle w:val="af3"/>
        <w:ind w:firstLine="708"/>
        <w:jc w:val="both"/>
        <w:rPr>
          <w:bCs/>
          <w:szCs w:val="28"/>
        </w:rPr>
      </w:pPr>
      <w:bookmarkStart w:id="0" w:name="_Toc98253827"/>
      <w:bookmarkStart w:id="1" w:name="_Toc69728948"/>
      <w:bookmarkStart w:id="2" w:name="_Toc57314623"/>
      <w:r w:rsidRPr="00C40B54">
        <w:rPr>
          <w:bCs/>
          <w:szCs w:val="28"/>
        </w:rPr>
        <w:t xml:space="preserve">Мазутохранилище предназначено для приема, хранения и выдачи мазута на расходные баки мазутонасосной. Для выполнения этих задач на мазутохранилище смонтировано 16 железобетонных резервуаров, строительная ёмкость каждого составляет 8900м3. Резервуары разделены на три группы, каждая из которой находится в отдельном </w:t>
      </w:r>
      <w:proofErr w:type="gramStart"/>
      <w:r w:rsidRPr="00C40B54">
        <w:rPr>
          <w:bCs/>
          <w:szCs w:val="28"/>
        </w:rPr>
        <w:t>котловане</w:t>
      </w:r>
      <w:proofErr w:type="gramEnd"/>
      <w:r w:rsidRPr="00C40B54">
        <w:rPr>
          <w:bCs/>
          <w:szCs w:val="28"/>
        </w:rPr>
        <w:t xml:space="preserve"> и обслуживаются с эстакады. В центре каждого резервуара установлен погружной насос артезианского типа 20 НА-22х3, узел задвижек позволяет производить: выдачу мазута в расходные баки мазутонасосной, перемешивание мазута в резервуаре (циркуляция), подогрев мазута через мазутные подогреватели типа ПМ-10-120 (рециркуляция). </w:t>
      </w:r>
    </w:p>
    <w:p w:rsidR="00371F2D" w:rsidRPr="00C40B54" w:rsidRDefault="00371F2D" w:rsidP="00371F2D">
      <w:pPr>
        <w:pStyle w:val="af3"/>
        <w:ind w:firstLine="708"/>
        <w:jc w:val="both"/>
        <w:rPr>
          <w:bCs/>
          <w:szCs w:val="28"/>
        </w:rPr>
      </w:pPr>
      <w:r w:rsidRPr="00C40B54">
        <w:rPr>
          <w:bCs/>
          <w:szCs w:val="28"/>
        </w:rPr>
        <w:t>Резервуары через узел задвижек связаны с технологическими магистральными трубопроводами:</w:t>
      </w:r>
    </w:p>
    <w:p w:rsidR="00371F2D" w:rsidRPr="00C40B54" w:rsidRDefault="00371F2D" w:rsidP="00371F2D">
      <w:pPr>
        <w:pStyle w:val="af3"/>
        <w:ind w:firstLine="708"/>
        <w:jc w:val="both"/>
        <w:rPr>
          <w:bCs/>
          <w:szCs w:val="28"/>
        </w:rPr>
      </w:pPr>
      <w:proofErr w:type="spellStart"/>
      <w:r w:rsidRPr="00C40B54">
        <w:rPr>
          <w:bCs/>
          <w:szCs w:val="28"/>
        </w:rPr>
        <w:t>мазутопровод</w:t>
      </w:r>
      <w:proofErr w:type="spellEnd"/>
      <w:r w:rsidRPr="00C40B54">
        <w:rPr>
          <w:bCs/>
          <w:szCs w:val="28"/>
        </w:rPr>
        <w:t xml:space="preserve"> для подачи мазута с УП (</w:t>
      </w:r>
      <w:proofErr w:type="gramStart"/>
      <w:r w:rsidRPr="00C40B54">
        <w:rPr>
          <w:bCs/>
          <w:szCs w:val="28"/>
        </w:rPr>
        <w:t>приёмный</w:t>
      </w:r>
      <w:proofErr w:type="gramEnd"/>
      <w:r w:rsidRPr="00C40B54">
        <w:rPr>
          <w:bCs/>
          <w:szCs w:val="28"/>
        </w:rPr>
        <w:t>);</w:t>
      </w:r>
    </w:p>
    <w:p w:rsidR="00371F2D" w:rsidRPr="00C40B54" w:rsidRDefault="00371F2D" w:rsidP="00371F2D">
      <w:pPr>
        <w:pStyle w:val="af3"/>
        <w:ind w:firstLine="708"/>
        <w:jc w:val="both"/>
        <w:rPr>
          <w:bCs/>
          <w:szCs w:val="28"/>
        </w:rPr>
      </w:pPr>
      <w:proofErr w:type="spellStart"/>
      <w:r w:rsidRPr="00C40B54">
        <w:rPr>
          <w:bCs/>
          <w:szCs w:val="28"/>
        </w:rPr>
        <w:t>мазутопровод</w:t>
      </w:r>
      <w:proofErr w:type="spellEnd"/>
      <w:r w:rsidRPr="00C40B54">
        <w:rPr>
          <w:bCs/>
          <w:szCs w:val="28"/>
        </w:rPr>
        <w:t xml:space="preserve"> для выдачи мазута (</w:t>
      </w:r>
      <w:proofErr w:type="gramStart"/>
      <w:r w:rsidRPr="00C40B54">
        <w:rPr>
          <w:bCs/>
          <w:szCs w:val="28"/>
        </w:rPr>
        <w:t>напорный</w:t>
      </w:r>
      <w:proofErr w:type="gramEnd"/>
      <w:r w:rsidRPr="00C40B54">
        <w:rPr>
          <w:bCs/>
          <w:szCs w:val="28"/>
        </w:rPr>
        <w:t>);</w:t>
      </w:r>
    </w:p>
    <w:p w:rsidR="00371F2D" w:rsidRPr="00C40B54" w:rsidRDefault="00371F2D" w:rsidP="00371F2D">
      <w:pPr>
        <w:pStyle w:val="af3"/>
        <w:ind w:firstLine="708"/>
        <w:jc w:val="both"/>
        <w:rPr>
          <w:bCs/>
          <w:szCs w:val="28"/>
        </w:rPr>
      </w:pPr>
      <w:proofErr w:type="spellStart"/>
      <w:r w:rsidRPr="00C40B54">
        <w:rPr>
          <w:bCs/>
          <w:szCs w:val="28"/>
        </w:rPr>
        <w:t>мазутопровод</w:t>
      </w:r>
      <w:proofErr w:type="spellEnd"/>
      <w:r w:rsidRPr="00C40B54">
        <w:rPr>
          <w:bCs/>
          <w:szCs w:val="28"/>
        </w:rPr>
        <w:t xml:space="preserve"> для </w:t>
      </w:r>
      <w:proofErr w:type="spellStart"/>
      <w:r w:rsidRPr="00C40B54">
        <w:rPr>
          <w:bCs/>
          <w:szCs w:val="28"/>
        </w:rPr>
        <w:t>рециркуляционного</w:t>
      </w:r>
      <w:proofErr w:type="spellEnd"/>
      <w:r w:rsidRPr="00C40B54">
        <w:rPr>
          <w:bCs/>
          <w:szCs w:val="28"/>
        </w:rPr>
        <w:t xml:space="preserve"> подогрева (</w:t>
      </w:r>
      <w:proofErr w:type="gramStart"/>
      <w:r w:rsidRPr="00C40B54">
        <w:rPr>
          <w:bCs/>
          <w:szCs w:val="28"/>
        </w:rPr>
        <w:t>напорный</w:t>
      </w:r>
      <w:proofErr w:type="gramEnd"/>
      <w:r w:rsidRPr="00C40B54">
        <w:rPr>
          <w:bCs/>
          <w:szCs w:val="28"/>
        </w:rPr>
        <w:t xml:space="preserve"> и обратный).</w:t>
      </w:r>
    </w:p>
    <w:p w:rsidR="00371F2D" w:rsidRPr="00371F2D" w:rsidRDefault="00371F2D" w:rsidP="00371F2D">
      <w:pPr>
        <w:pStyle w:val="af3"/>
        <w:ind w:firstLine="708"/>
        <w:jc w:val="both"/>
        <w:rPr>
          <w:bCs/>
          <w:szCs w:val="28"/>
        </w:rPr>
      </w:pPr>
      <w:r w:rsidRPr="00C40B54">
        <w:rPr>
          <w:bCs/>
          <w:szCs w:val="28"/>
        </w:rPr>
        <w:t>Управление технологическими операциями производится со ЩУ ОЗМХ.</w:t>
      </w:r>
    </w:p>
    <w:p w:rsidR="003610B6" w:rsidRPr="00C40B54" w:rsidRDefault="00371F2D" w:rsidP="007C7600">
      <w:pPr>
        <w:pStyle w:val="af3"/>
        <w:ind w:firstLine="708"/>
        <w:jc w:val="both"/>
        <w:rPr>
          <w:bCs/>
          <w:szCs w:val="28"/>
        </w:rPr>
      </w:pPr>
      <w:proofErr w:type="gramStart"/>
      <w:r w:rsidRPr="00C40B54">
        <w:rPr>
          <w:bCs/>
          <w:szCs w:val="28"/>
        </w:rPr>
        <w:t xml:space="preserve">Мазутохранилище спроектировано и построено, как автономный </w:t>
      </w:r>
      <w:r w:rsidR="0041063F" w:rsidRPr="00C40B54">
        <w:rPr>
          <w:bCs/>
          <w:szCs w:val="28"/>
        </w:rPr>
        <w:t>комплекс,</w:t>
      </w:r>
      <w:r w:rsidRPr="00C40B54">
        <w:rPr>
          <w:bCs/>
          <w:szCs w:val="28"/>
        </w:rPr>
        <w:t xml:space="preserve"> находящийся на расстоянии примерно 1,5 км от ГРЭС, и поэтому</w:t>
      </w:r>
      <w:r w:rsidR="0041063F">
        <w:rPr>
          <w:bCs/>
          <w:szCs w:val="28"/>
        </w:rPr>
        <w:t xml:space="preserve">, </w:t>
      </w:r>
      <w:r w:rsidRPr="00C40B54">
        <w:rPr>
          <w:bCs/>
          <w:szCs w:val="28"/>
        </w:rPr>
        <w:t xml:space="preserve"> в состав мазутохранилища, кроме технологического оборудования, входят пожарно-технический водопровод с насосной пожарно-технического водоснабжения, канализация фекальных и </w:t>
      </w:r>
      <w:proofErr w:type="spellStart"/>
      <w:r w:rsidRPr="00C40B54">
        <w:rPr>
          <w:bCs/>
          <w:szCs w:val="28"/>
        </w:rPr>
        <w:t>промливнёвых</w:t>
      </w:r>
      <w:proofErr w:type="spellEnd"/>
      <w:r w:rsidRPr="00C40B54">
        <w:rPr>
          <w:bCs/>
          <w:szCs w:val="28"/>
        </w:rPr>
        <w:t xml:space="preserve"> (</w:t>
      </w:r>
      <w:proofErr w:type="spellStart"/>
      <w:r w:rsidRPr="00C40B54">
        <w:rPr>
          <w:bCs/>
          <w:szCs w:val="28"/>
        </w:rPr>
        <w:t>замазученных</w:t>
      </w:r>
      <w:proofErr w:type="spellEnd"/>
      <w:r w:rsidRPr="00C40B54">
        <w:rPr>
          <w:bCs/>
          <w:szCs w:val="28"/>
        </w:rPr>
        <w:t>) вод с насосной, склады пенообразователя, система отопления с подогревателем воды и теплосетью</w:t>
      </w:r>
      <w:r w:rsidR="00A96161" w:rsidRPr="00C40B54">
        <w:rPr>
          <w:bCs/>
          <w:szCs w:val="28"/>
        </w:rPr>
        <w:t xml:space="preserve"> здание ОЗМХ</w:t>
      </w:r>
      <w:r w:rsidRPr="00C40B54">
        <w:rPr>
          <w:bCs/>
          <w:szCs w:val="28"/>
        </w:rPr>
        <w:t>.</w:t>
      </w:r>
      <w:proofErr w:type="gramEnd"/>
    </w:p>
    <w:p w:rsidR="003610B6" w:rsidRPr="00C40B54" w:rsidRDefault="003610B6" w:rsidP="003610B6">
      <w:pPr>
        <w:pStyle w:val="af3"/>
        <w:ind w:firstLine="708"/>
        <w:jc w:val="both"/>
        <w:rPr>
          <w:bCs/>
          <w:szCs w:val="28"/>
          <w:lang w:val="en-US"/>
        </w:rPr>
      </w:pPr>
      <w:r w:rsidRPr="00C40B54">
        <w:rPr>
          <w:szCs w:val="28"/>
        </w:rPr>
        <w:t>Параметры</w:t>
      </w:r>
      <w:r w:rsidRPr="00C40B54">
        <w:rPr>
          <w:szCs w:val="28"/>
          <w:lang w:val="en-US"/>
        </w:rPr>
        <w:t>:</w:t>
      </w:r>
    </w:p>
    <w:tbl>
      <w:tblPr>
        <w:tblStyle w:val="12"/>
        <w:tblW w:w="0" w:type="auto"/>
        <w:tblLook w:val="04A0" w:firstRow="1" w:lastRow="0" w:firstColumn="1" w:lastColumn="0" w:noHBand="0" w:noVBand="1"/>
      </w:tblPr>
      <w:tblGrid>
        <w:gridCol w:w="6232"/>
        <w:gridCol w:w="1701"/>
        <w:gridCol w:w="1752"/>
      </w:tblGrid>
      <w:tr w:rsidR="003610B6" w:rsidRPr="00C40B54" w:rsidTr="007057C3">
        <w:tc>
          <w:tcPr>
            <w:tcW w:w="6232" w:type="dxa"/>
            <w:vMerge w:val="restart"/>
          </w:tcPr>
          <w:p w:rsidR="003610B6" w:rsidRPr="00C40B54" w:rsidRDefault="003610B6" w:rsidP="007057C3">
            <w:pPr>
              <w:spacing w:line="300" w:lineRule="atLeast"/>
              <w:jc w:val="center"/>
              <w:rPr>
                <w:szCs w:val="28"/>
              </w:rPr>
            </w:pPr>
            <w:r w:rsidRPr="00C40B54">
              <w:rPr>
                <w:szCs w:val="28"/>
              </w:rPr>
              <w:t>Объекты</w:t>
            </w:r>
          </w:p>
        </w:tc>
        <w:tc>
          <w:tcPr>
            <w:tcW w:w="3453" w:type="dxa"/>
            <w:gridSpan w:val="2"/>
          </w:tcPr>
          <w:p w:rsidR="003610B6" w:rsidRPr="00C40B54" w:rsidRDefault="003610B6" w:rsidP="007057C3">
            <w:pPr>
              <w:spacing w:line="300" w:lineRule="atLeast"/>
              <w:jc w:val="center"/>
              <w:rPr>
                <w:szCs w:val="28"/>
              </w:rPr>
            </w:pPr>
            <w:r w:rsidRPr="00C40B54">
              <w:rPr>
                <w:szCs w:val="28"/>
              </w:rPr>
              <w:t>Параметры</w:t>
            </w:r>
          </w:p>
        </w:tc>
      </w:tr>
      <w:tr w:rsidR="003610B6" w:rsidRPr="00C40B54" w:rsidTr="007057C3">
        <w:tc>
          <w:tcPr>
            <w:tcW w:w="6232" w:type="dxa"/>
            <w:vMerge/>
          </w:tcPr>
          <w:p w:rsidR="003610B6" w:rsidRPr="00C40B54" w:rsidRDefault="003610B6" w:rsidP="007057C3">
            <w:pPr>
              <w:spacing w:line="300" w:lineRule="atLeast"/>
              <w:jc w:val="center"/>
              <w:rPr>
                <w:szCs w:val="28"/>
              </w:rPr>
            </w:pPr>
          </w:p>
        </w:tc>
        <w:tc>
          <w:tcPr>
            <w:tcW w:w="1701" w:type="dxa"/>
          </w:tcPr>
          <w:p w:rsidR="003610B6" w:rsidRPr="00C40B54" w:rsidRDefault="003610B6" w:rsidP="00EB6E4A">
            <w:pPr>
              <w:spacing w:line="300" w:lineRule="atLeast"/>
              <w:jc w:val="center"/>
              <w:rPr>
                <w:szCs w:val="28"/>
              </w:rPr>
            </w:pPr>
            <w:r w:rsidRPr="00C40B54">
              <w:rPr>
                <w:szCs w:val="28"/>
                <w:lang w:val="en-US"/>
              </w:rPr>
              <w:t>T</w:t>
            </w:r>
            <w:r w:rsidRPr="00C40B54">
              <w:rPr>
                <w:szCs w:val="28"/>
              </w:rPr>
              <w:t xml:space="preserve">, </w:t>
            </w:r>
            <w:r w:rsidR="00EB6E4A">
              <w:rPr>
                <w:szCs w:val="28"/>
              </w:rPr>
              <w:t>º</w:t>
            </w:r>
            <w:r w:rsidRPr="00C40B54">
              <w:rPr>
                <w:szCs w:val="28"/>
              </w:rPr>
              <w:t>С</w:t>
            </w:r>
          </w:p>
        </w:tc>
        <w:tc>
          <w:tcPr>
            <w:tcW w:w="1752" w:type="dxa"/>
          </w:tcPr>
          <w:p w:rsidR="003610B6" w:rsidRPr="00C40B54" w:rsidRDefault="003610B6" w:rsidP="007057C3">
            <w:pPr>
              <w:spacing w:line="300" w:lineRule="atLeast"/>
              <w:jc w:val="center"/>
              <w:rPr>
                <w:szCs w:val="28"/>
                <w:vertAlign w:val="superscript"/>
              </w:rPr>
            </w:pPr>
            <w:r w:rsidRPr="00C40B54">
              <w:rPr>
                <w:szCs w:val="28"/>
                <w:lang w:val="en-US"/>
              </w:rPr>
              <w:t>P</w:t>
            </w:r>
            <w:r w:rsidRPr="00C40B54">
              <w:rPr>
                <w:szCs w:val="28"/>
              </w:rPr>
              <w:t>, кгс/см</w:t>
            </w:r>
            <w:r w:rsidRPr="00C40B54">
              <w:rPr>
                <w:szCs w:val="28"/>
                <w:vertAlign w:val="superscript"/>
              </w:rPr>
              <w:t>2</w:t>
            </w:r>
          </w:p>
        </w:tc>
      </w:tr>
      <w:tr w:rsidR="003610B6" w:rsidRPr="00C40B54" w:rsidTr="007057C3">
        <w:tc>
          <w:tcPr>
            <w:tcW w:w="6232" w:type="dxa"/>
          </w:tcPr>
          <w:p w:rsidR="003610B6" w:rsidRPr="00C40B54" w:rsidRDefault="003610B6" w:rsidP="007057C3">
            <w:pPr>
              <w:spacing w:line="300" w:lineRule="atLeast"/>
              <w:rPr>
                <w:szCs w:val="28"/>
              </w:rPr>
            </w:pPr>
            <w:r w:rsidRPr="00C40B54">
              <w:rPr>
                <w:szCs w:val="28"/>
              </w:rPr>
              <w:t>Мазутный резервуар №</w:t>
            </w:r>
            <w:r w:rsidRPr="00C40B54">
              <w:rPr>
                <w:szCs w:val="28"/>
                <w:lang w:val="en-US"/>
              </w:rPr>
              <w:t xml:space="preserve"> </w:t>
            </w:r>
            <w:r w:rsidRPr="00C40B54">
              <w:rPr>
                <w:szCs w:val="28"/>
              </w:rPr>
              <w:t>9-16</w:t>
            </w:r>
          </w:p>
        </w:tc>
        <w:tc>
          <w:tcPr>
            <w:tcW w:w="1701" w:type="dxa"/>
          </w:tcPr>
          <w:p w:rsidR="003610B6" w:rsidRPr="00C40B54" w:rsidRDefault="003610B6" w:rsidP="007057C3">
            <w:pPr>
              <w:spacing w:line="300" w:lineRule="atLeast"/>
              <w:jc w:val="center"/>
              <w:rPr>
                <w:szCs w:val="28"/>
                <w:lang w:val="en-US"/>
              </w:rPr>
            </w:pPr>
            <w:r w:rsidRPr="00C40B54">
              <w:rPr>
                <w:szCs w:val="28"/>
                <w:lang w:val="en-US"/>
              </w:rPr>
              <w:t>65-80</w:t>
            </w:r>
          </w:p>
        </w:tc>
        <w:tc>
          <w:tcPr>
            <w:tcW w:w="1752" w:type="dxa"/>
          </w:tcPr>
          <w:p w:rsidR="003610B6" w:rsidRPr="00C40B54" w:rsidRDefault="003610B6" w:rsidP="007057C3">
            <w:pPr>
              <w:spacing w:line="300" w:lineRule="atLeast"/>
              <w:jc w:val="center"/>
              <w:rPr>
                <w:szCs w:val="28"/>
              </w:rPr>
            </w:pPr>
          </w:p>
        </w:tc>
      </w:tr>
      <w:tr w:rsidR="003610B6" w:rsidRPr="00C40B54" w:rsidTr="007057C3">
        <w:tc>
          <w:tcPr>
            <w:tcW w:w="6232" w:type="dxa"/>
          </w:tcPr>
          <w:p w:rsidR="003610B6" w:rsidRPr="00C40B54" w:rsidRDefault="003610B6" w:rsidP="007057C3">
            <w:pPr>
              <w:spacing w:line="300" w:lineRule="atLeast"/>
              <w:rPr>
                <w:szCs w:val="28"/>
              </w:rPr>
            </w:pPr>
            <w:proofErr w:type="spellStart"/>
            <w:r w:rsidRPr="00C40B54">
              <w:rPr>
                <w:szCs w:val="28"/>
              </w:rPr>
              <w:t>Мазутопровод</w:t>
            </w:r>
            <w:proofErr w:type="spellEnd"/>
            <w:r w:rsidRPr="00C40B54">
              <w:rPr>
                <w:szCs w:val="28"/>
              </w:rPr>
              <w:t xml:space="preserve"> для подачи мазута с УП (</w:t>
            </w:r>
            <w:proofErr w:type="gramStart"/>
            <w:r w:rsidRPr="00C40B54">
              <w:rPr>
                <w:szCs w:val="28"/>
              </w:rPr>
              <w:t>приёмный</w:t>
            </w:r>
            <w:proofErr w:type="gramEnd"/>
            <w:r w:rsidRPr="00C40B54">
              <w:rPr>
                <w:szCs w:val="28"/>
              </w:rPr>
              <w:t>)</w:t>
            </w:r>
          </w:p>
        </w:tc>
        <w:tc>
          <w:tcPr>
            <w:tcW w:w="1701" w:type="dxa"/>
          </w:tcPr>
          <w:p w:rsidR="003610B6" w:rsidRPr="00C40B54" w:rsidRDefault="003610B6" w:rsidP="007057C3">
            <w:pPr>
              <w:spacing w:line="300" w:lineRule="atLeast"/>
              <w:jc w:val="center"/>
              <w:rPr>
                <w:szCs w:val="28"/>
                <w:lang w:val="en-US"/>
              </w:rPr>
            </w:pPr>
            <w:r w:rsidRPr="00C40B54">
              <w:rPr>
                <w:szCs w:val="28"/>
                <w:lang w:val="en-US"/>
              </w:rPr>
              <w:t>72</w:t>
            </w:r>
          </w:p>
        </w:tc>
        <w:tc>
          <w:tcPr>
            <w:tcW w:w="1752" w:type="dxa"/>
          </w:tcPr>
          <w:p w:rsidR="003610B6" w:rsidRPr="00C40B54" w:rsidRDefault="003610B6" w:rsidP="007057C3">
            <w:pPr>
              <w:spacing w:line="300" w:lineRule="atLeast"/>
              <w:jc w:val="center"/>
              <w:rPr>
                <w:szCs w:val="28"/>
                <w:lang w:val="en-US"/>
              </w:rPr>
            </w:pPr>
            <w:r w:rsidRPr="00C40B54">
              <w:rPr>
                <w:szCs w:val="28"/>
                <w:lang w:val="en-US"/>
              </w:rPr>
              <w:t>6</w:t>
            </w:r>
          </w:p>
        </w:tc>
      </w:tr>
      <w:tr w:rsidR="003610B6" w:rsidRPr="00C40B54" w:rsidTr="007057C3">
        <w:tc>
          <w:tcPr>
            <w:tcW w:w="6232" w:type="dxa"/>
          </w:tcPr>
          <w:p w:rsidR="003610B6" w:rsidRPr="00C40B54" w:rsidRDefault="003610B6" w:rsidP="007057C3">
            <w:pPr>
              <w:spacing w:line="300" w:lineRule="atLeast"/>
              <w:rPr>
                <w:szCs w:val="28"/>
              </w:rPr>
            </w:pPr>
            <w:proofErr w:type="spellStart"/>
            <w:r w:rsidRPr="00C40B54">
              <w:rPr>
                <w:szCs w:val="28"/>
              </w:rPr>
              <w:t>Мазутопровод</w:t>
            </w:r>
            <w:proofErr w:type="spellEnd"/>
            <w:r w:rsidRPr="00C40B54">
              <w:rPr>
                <w:szCs w:val="28"/>
              </w:rPr>
              <w:t xml:space="preserve"> для выдачи мазута (</w:t>
            </w:r>
            <w:proofErr w:type="gramStart"/>
            <w:r w:rsidRPr="00C40B54">
              <w:rPr>
                <w:szCs w:val="28"/>
              </w:rPr>
              <w:t>напорный</w:t>
            </w:r>
            <w:proofErr w:type="gramEnd"/>
            <w:r w:rsidRPr="00C40B54">
              <w:rPr>
                <w:szCs w:val="28"/>
              </w:rPr>
              <w:t>)</w:t>
            </w:r>
          </w:p>
        </w:tc>
        <w:tc>
          <w:tcPr>
            <w:tcW w:w="1701" w:type="dxa"/>
          </w:tcPr>
          <w:p w:rsidR="003610B6" w:rsidRPr="00C40B54" w:rsidRDefault="003610B6" w:rsidP="007057C3">
            <w:pPr>
              <w:spacing w:line="300" w:lineRule="atLeast"/>
              <w:jc w:val="center"/>
              <w:rPr>
                <w:szCs w:val="28"/>
                <w:lang w:val="en-US"/>
              </w:rPr>
            </w:pPr>
            <w:r w:rsidRPr="00C40B54">
              <w:rPr>
                <w:szCs w:val="28"/>
                <w:lang w:val="en-US"/>
              </w:rPr>
              <w:t>65-80</w:t>
            </w:r>
          </w:p>
        </w:tc>
        <w:tc>
          <w:tcPr>
            <w:tcW w:w="1752" w:type="dxa"/>
          </w:tcPr>
          <w:p w:rsidR="003610B6" w:rsidRPr="00C40B54" w:rsidRDefault="003610B6" w:rsidP="007057C3">
            <w:pPr>
              <w:spacing w:line="300" w:lineRule="atLeast"/>
              <w:jc w:val="center"/>
              <w:rPr>
                <w:szCs w:val="28"/>
                <w:lang w:val="en-US"/>
              </w:rPr>
            </w:pPr>
            <w:r w:rsidRPr="00C40B54">
              <w:rPr>
                <w:szCs w:val="28"/>
                <w:lang w:val="en-US"/>
              </w:rPr>
              <w:t>6</w:t>
            </w:r>
          </w:p>
        </w:tc>
      </w:tr>
      <w:tr w:rsidR="003610B6" w:rsidRPr="00C40B54" w:rsidTr="007057C3">
        <w:tc>
          <w:tcPr>
            <w:tcW w:w="6232" w:type="dxa"/>
          </w:tcPr>
          <w:p w:rsidR="003610B6" w:rsidRPr="00C40B54" w:rsidRDefault="003610B6" w:rsidP="007057C3">
            <w:pPr>
              <w:spacing w:line="300" w:lineRule="atLeast"/>
              <w:rPr>
                <w:szCs w:val="28"/>
              </w:rPr>
            </w:pPr>
            <w:proofErr w:type="spellStart"/>
            <w:r w:rsidRPr="00C40B54">
              <w:rPr>
                <w:szCs w:val="28"/>
              </w:rPr>
              <w:t>Мазутопровод</w:t>
            </w:r>
            <w:proofErr w:type="spellEnd"/>
            <w:r w:rsidRPr="00C40B54">
              <w:rPr>
                <w:szCs w:val="28"/>
              </w:rPr>
              <w:t xml:space="preserve"> для </w:t>
            </w:r>
            <w:proofErr w:type="spellStart"/>
            <w:r w:rsidRPr="00C40B54">
              <w:rPr>
                <w:szCs w:val="28"/>
              </w:rPr>
              <w:t>рециркуляционного</w:t>
            </w:r>
            <w:proofErr w:type="spellEnd"/>
            <w:r w:rsidRPr="00C40B54">
              <w:rPr>
                <w:szCs w:val="28"/>
              </w:rPr>
              <w:t xml:space="preserve"> подогрева (</w:t>
            </w:r>
            <w:proofErr w:type="gramStart"/>
            <w:r w:rsidRPr="00C40B54">
              <w:rPr>
                <w:szCs w:val="28"/>
              </w:rPr>
              <w:t>напорный</w:t>
            </w:r>
            <w:proofErr w:type="gramEnd"/>
            <w:r w:rsidRPr="00C40B54">
              <w:rPr>
                <w:szCs w:val="28"/>
              </w:rPr>
              <w:t xml:space="preserve"> и обратный)</w:t>
            </w:r>
          </w:p>
        </w:tc>
        <w:tc>
          <w:tcPr>
            <w:tcW w:w="1701" w:type="dxa"/>
          </w:tcPr>
          <w:p w:rsidR="003610B6" w:rsidRPr="00C40B54" w:rsidRDefault="003610B6" w:rsidP="007057C3">
            <w:pPr>
              <w:spacing w:line="300" w:lineRule="atLeast"/>
              <w:jc w:val="center"/>
              <w:rPr>
                <w:szCs w:val="28"/>
                <w:lang w:val="en-US"/>
              </w:rPr>
            </w:pPr>
            <w:r w:rsidRPr="00C40B54">
              <w:rPr>
                <w:szCs w:val="28"/>
                <w:lang w:val="en-US"/>
              </w:rPr>
              <w:t>65-80</w:t>
            </w:r>
          </w:p>
        </w:tc>
        <w:tc>
          <w:tcPr>
            <w:tcW w:w="1752" w:type="dxa"/>
          </w:tcPr>
          <w:p w:rsidR="003610B6" w:rsidRPr="00C40B54" w:rsidRDefault="003610B6" w:rsidP="007057C3">
            <w:pPr>
              <w:spacing w:line="300" w:lineRule="atLeast"/>
              <w:jc w:val="center"/>
              <w:rPr>
                <w:szCs w:val="28"/>
                <w:lang w:val="en-US"/>
              </w:rPr>
            </w:pPr>
            <w:r w:rsidRPr="00C40B54">
              <w:rPr>
                <w:szCs w:val="28"/>
                <w:lang w:val="en-US"/>
              </w:rPr>
              <w:t>6</w:t>
            </w:r>
          </w:p>
        </w:tc>
      </w:tr>
      <w:tr w:rsidR="00E311EC" w:rsidRPr="00C40B54" w:rsidTr="00E311EC">
        <w:tc>
          <w:tcPr>
            <w:tcW w:w="6232" w:type="dxa"/>
            <w:shd w:val="clear" w:color="auto" w:fill="00B050"/>
          </w:tcPr>
          <w:p w:rsidR="00E311EC" w:rsidRPr="00C40B54" w:rsidRDefault="00E311EC" w:rsidP="007057C3">
            <w:pPr>
              <w:spacing w:line="300" w:lineRule="atLeast"/>
              <w:rPr>
                <w:szCs w:val="28"/>
              </w:rPr>
            </w:pPr>
            <w:r>
              <w:rPr>
                <w:szCs w:val="28"/>
              </w:rPr>
              <w:t>Паропровод</w:t>
            </w:r>
          </w:p>
        </w:tc>
        <w:tc>
          <w:tcPr>
            <w:tcW w:w="1701" w:type="dxa"/>
            <w:shd w:val="clear" w:color="auto" w:fill="00B050"/>
          </w:tcPr>
          <w:p w:rsidR="00E311EC" w:rsidRPr="00E311EC" w:rsidRDefault="00E311EC" w:rsidP="007057C3">
            <w:pPr>
              <w:spacing w:line="300" w:lineRule="atLeast"/>
              <w:jc w:val="center"/>
              <w:rPr>
                <w:szCs w:val="28"/>
              </w:rPr>
            </w:pPr>
            <w:r>
              <w:rPr>
                <w:szCs w:val="28"/>
              </w:rPr>
              <w:t>150</w:t>
            </w:r>
          </w:p>
        </w:tc>
        <w:tc>
          <w:tcPr>
            <w:tcW w:w="1752" w:type="dxa"/>
            <w:shd w:val="clear" w:color="auto" w:fill="00B050"/>
          </w:tcPr>
          <w:p w:rsidR="00E311EC" w:rsidRPr="00E311EC" w:rsidRDefault="00E311EC" w:rsidP="007057C3">
            <w:pPr>
              <w:spacing w:line="300" w:lineRule="atLeast"/>
              <w:jc w:val="center"/>
              <w:rPr>
                <w:szCs w:val="28"/>
              </w:rPr>
            </w:pPr>
            <w:r>
              <w:rPr>
                <w:szCs w:val="28"/>
              </w:rPr>
              <w:t>7</w:t>
            </w:r>
          </w:p>
        </w:tc>
      </w:tr>
      <w:tr w:rsidR="003610B6" w:rsidRPr="00C40B54" w:rsidTr="007057C3">
        <w:tc>
          <w:tcPr>
            <w:tcW w:w="6232" w:type="dxa"/>
          </w:tcPr>
          <w:p w:rsidR="003610B6" w:rsidRPr="00C40B54" w:rsidRDefault="003610B6" w:rsidP="007057C3">
            <w:pPr>
              <w:spacing w:line="300" w:lineRule="atLeast"/>
              <w:rPr>
                <w:szCs w:val="28"/>
              </w:rPr>
            </w:pPr>
            <w:r w:rsidRPr="00C40B54">
              <w:rPr>
                <w:szCs w:val="28"/>
              </w:rPr>
              <w:t>Пожарный трубопровод</w:t>
            </w:r>
          </w:p>
        </w:tc>
        <w:tc>
          <w:tcPr>
            <w:tcW w:w="1701" w:type="dxa"/>
          </w:tcPr>
          <w:p w:rsidR="003610B6" w:rsidRPr="00C40B54" w:rsidRDefault="003610B6" w:rsidP="007057C3">
            <w:pPr>
              <w:spacing w:line="300" w:lineRule="atLeast"/>
              <w:jc w:val="center"/>
              <w:rPr>
                <w:szCs w:val="28"/>
                <w:lang w:val="en-US"/>
              </w:rPr>
            </w:pPr>
            <w:r w:rsidRPr="00C40B54">
              <w:rPr>
                <w:szCs w:val="28"/>
                <w:lang w:val="en-US"/>
              </w:rPr>
              <w:t>18</w:t>
            </w:r>
          </w:p>
        </w:tc>
        <w:tc>
          <w:tcPr>
            <w:tcW w:w="1752" w:type="dxa"/>
          </w:tcPr>
          <w:p w:rsidR="003610B6" w:rsidRPr="00C40B54" w:rsidRDefault="003610B6" w:rsidP="007057C3">
            <w:pPr>
              <w:spacing w:line="300" w:lineRule="atLeast"/>
              <w:jc w:val="center"/>
              <w:rPr>
                <w:szCs w:val="28"/>
                <w:lang w:val="en-US"/>
              </w:rPr>
            </w:pPr>
            <w:r w:rsidRPr="00C40B54">
              <w:rPr>
                <w:szCs w:val="28"/>
                <w:lang w:val="en-US"/>
              </w:rPr>
              <w:t>6</w:t>
            </w:r>
          </w:p>
        </w:tc>
      </w:tr>
      <w:tr w:rsidR="003610B6" w:rsidRPr="00C40B54" w:rsidTr="007057C3">
        <w:tc>
          <w:tcPr>
            <w:tcW w:w="6232" w:type="dxa"/>
          </w:tcPr>
          <w:p w:rsidR="003610B6" w:rsidRPr="00C40B54" w:rsidRDefault="003610B6" w:rsidP="007057C3">
            <w:pPr>
              <w:spacing w:line="300" w:lineRule="atLeast"/>
              <w:rPr>
                <w:szCs w:val="28"/>
              </w:rPr>
            </w:pPr>
            <w:r w:rsidRPr="00C40B54">
              <w:rPr>
                <w:szCs w:val="28"/>
              </w:rPr>
              <w:t>Молниеотводы</w:t>
            </w:r>
          </w:p>
        </w:tc>
        <w:tc>
          <w:tcPr>
            <w:tcW w:w="1701" w:type="dxa"/>
          </w:tcPr>
          <w:p w:rsidR="003610B6" w:rsidRPr="00C40B54" w:rsidRDefault="00C40B54" w:rsidP="007057C3">
            <w:pPr>
              <w:spacing w:line="300" w:lineRule="atLeast"/>
              <w:jc w:val="center"/>
              <w:rPr>
                <w:szCs w:val="28"/>
              </w:rPr>
            </w:pPr>
            <w:r>
              <w:rPr>
                <w:szCs w:val="28"/>
              </w:rPr>
              <w:t>-</w:t>
            </w:r>
          </w:p>
        </w:tc>
        <w:tc>
          <w:tcPr>
            <w:tcW w:w="1752" w:type="dxa"/>
          </w:tcPr>
          <w:p w:rsidR="003610B6" w:rsidRPr="00C40B54" w:rsidRDefault="00C40B54" w:rsidP="007057C3">
            <w:pPr>
              <w:spacing w:line="300" w:lineRule="atLeast"/>
              <w:jc w:val="center"/>
              <w:rPr>
                <w:szCs w:val="28"/>
              </w:rPr>
            </w:pPr>
            <w:r>
              <w:rPr>
                <w:szCs w:val="28"/>
              </w:rPr>
              <w:t>-</w:t>
            </w:r>
          </w:p>
        </w:tc>
      </w:tr>
    </w:tbl>
    <w:p w:rsidR="00852941" w:rsidRPr="00C40B54" w:rsidRDefault="00852941" w:rsidP="00DF1DEC">
      <w:pPr>
        <w:widowControl w:val="0"/>
        <w:tabs>
          <w:tab w:val="left" w:pos="567"/>
          <w:tab w:val="right" w:pos="9390"/>
        </w:tabs>
        <w:autoSpaceDE w:val="0"/>
        <w:autoSpaceDN w:val="0"/>
        <w:spacing w:before="1"/>
        <w:ind w:right="108"/>
        <w:jc w:val="both"/>
        <w:rPr>
          <w:szCs w:val="28"/>
          <w:shd w:val="clear" w:color="auto" w:fill="FFFFFF"/>
        </w:rPr>
      </w:pPr>
      <w:r w:rsidRPr="00C40B54">
        <w:rPr>
          <w:szCs w:val="28"/>
          <w:shd w:val="clear" w:color="auto" w:fill="FFFFFF"/>
        </w:rPr>
        <w:lastRenderedPageBreak/>
        <w:tab/>
      </w:r>
      <w:r w:rsidR="00DF1DEC" w:rsidRPr="00C40B54">
        <w:rPr>
          <w:szCs w:val="28"/>
          <w:shd w:val="clear" w:color="auto" w:fill="FFFFFF"/>
        </w:rPr>
        <w:tab/>
      </w:r>
    </w:p>
    <w:p w:rsidR="001A57C2" w:rsidRPr="00C40B54" w:rsidRDefault="001A57C2" w:rsidP="001C0C09">
      <w:pPr>
        <w:pStyle w:val="ac"/>
        <w:spacing w:before="0" w:beforeAutospacing="0" w:after="0" w:afterAutospacing="0"/>
        <w:ind w:firstLine="720"/>
        <w:jc w:val="both"/>
        <w:rPr>
          <w:b/>
          <w:bCs/>
          <w:sz w:val="28"/>
          <w:szCs w:val="28"/>
        </w:rPr>
      </w:pPr>
      <w:r w:rsidRPr="00C40B54">
        <w:rPr>
          <w:b/>
          <w:bCs/>
          <w:sz w:val="28"/>
          <w:szCs w:val="28"/>
        </w:rPr>
        <w:t>2. Общие требования</w:t>
      </w:r>
    </w:p>
    <w:p w:rsidR="001A57C2" w:rsidRPr="00C40B54" w:rsidRDefault="001A57C2" w:rsidP="00AA448D">
      <w:pPr>
        <w:pStyle w:val="ac"/>
        <w:tabs>
          <w:tab w:val="left" w:pos="1260"/>
        </w:tabs>
        <w:spacing w:before="0" w:beforeAutospacing="0" w:after="0" w:afterAutospacing="0"/>
        <w:ind w:firstLine="720"/>
        <w:jc w:val="both"/>
        <w:rPr>
          <w:b/>
          <w:sz w:val="28"/>
          <w:szCs w:val="28"/>
        </w:rPr>
      </w:pPr>
      <w:r w:rsidRPr="00C40B54">
        <w:rPr>
          <w:b/>
          <w:sz w:val="28"/>
          <w:szCs w:val="28"/>
        </w:rPr>
        <w:t xml:space="preserve">2.1. </w:t>
      </w:r>
      <w:r w:rsidRPr="00C40B54">
        <w:rPr>
          <w:b/>
          <w:sz w:val="28"/>
          <w:szCs w:val="28"/>
        </w:rPr>
        <w:tab/>
        <w:t>Цель выполняемы</w:t>
      </w:r>
      <w:r w:rsidR="00D33E86" w:rsidRPr="00C40B54">
        <w:rPr>
          <w:b/>
          <w:sz w:val="28"/>
          <w:szCs w:val="28"/>
        </w:rPr>
        <w:t xml:space="preserve">х работ: </w:t>
      </w:r>
    </w:p>
    <w:p w:rsidR="00E90815" w:rsidRPr="0088293E" w:rsidRDefault="00A67C4E" w:rsidP="00712129">
      <w:pPr>
        <w:keepNext/>
        <w:ind w:firstLine="708"/>
        <w:jc w:val="both"/>
        <w:rPr>
          <w:bCs/>
          <w:szCs w:val="28"/>
          <w:lang w:eastAsia="ar-SA"/>
        </w:rPr>
      </w:pPr>
      <w:r w:rsidRPr="00C40B54">
        <w:rPr>
          <w:bCs/>
          <w:szCs w:val="28"/>
          <w:lang w:eastAsia="ar-SA"/>
        </w:rPr>
        <w:t>Вывод из работы части мазутохранилища</w:t>
      </w:r>
      <w:r w:rsidR="00D50876">
        <w:rPr>
          <w:bCs/>
          <w:szCs w:val="28"/>
          <w:lang w:eastAsia="ar-SA"/>
        </w:rPr>
        <w:t xml:space="preserve"> </w:t>
      </w:r>
      <w:r w:rsidR="00D50876" w:rsidRPr="00D50876">
        <w:rPr>
          <w:bCs/>
          <w:szCs w:val="28"/>
          <w:highlight w:val="green"/>
          <w:lang w:eastAsia="ar-SA"/>
        </w:rPr>
        <w:t>с консервацией выводимого оборудования и трубопроводов</w:t>
      </w:r>
      <w:r w:rsidRPr="00C40B54">
        <w:rPr>
          <w:bCs/>
          <w:szCs w:val="28"/>
          <w:lang w:eastAsia="ar-SA"/>
        </w:rPr>
        <w:t xml:space="preserve"> </w:t>
      </w:r>
      <w:r w:rsidRPr="00D50876">
        <w:rPr>
          <w:bCs/>
          <w:strike/>
          <w:szCs w:val="28"/>
          <w:highlight w:val="green"/>
          <w:lang w:eastAsia="ar-SA"/>
        </w:rPr>
        <w:t>с понижением категории опасного производственного объекта</w:t>
      </w:r>
      <w:r w:rsidRPr="00C40B54">
        <w:rPr>
          <w:bCs/>
          <w:szCs w:val="28"/>
          <w:lang w:eastAsia="ar-SA"/>
        </w:rPr>
        <w:t xml:space="preserve">.  </w:t>
      </w:r>
    </w:p>
    <w:p w:rsidR="00B03A27" w:rsidRPr="00C40B54" w:rsidRDefault="00EC7DB3" w:rsidP="00BD2EBE">
      <w:pPr>
        <w:keepNext/>
        <w:ind w:firstLine="708"/>
        <w:jc w:val="both"/>
        <w:rPr>
          <w:b/>
          <w:szCs w:val="28"/>
        </w:rPr>
      </w:pPr>
      <w:r w:rsidRPr="00C40B54">
        <w:rPr>
          <w:b/>
          <w:szCs w:val="28"/>
        </w:rPr>
        <w:t>2.2. Задачи выполняемых работ.</w:t>
      </w:r>
    </w:p>
    <w:p w:rsidR="00E90815" w:rsidRPr="00712129" w:rsidRDefault="003E5B2C" w:rsidP="00712129">
      <w:pPr>
        <w:keepNext/>
        <w:ind w:firstLine="708"/>
        <w:jc w:val="both"/>
        <w:rPr>
          <w:bCs/>
          <w:szCs w:val="28"/>
          <w:lang w:eastAsia="ar-SA"/>
        </w:rPr>
      </w:pPr>
      <w:r w:rsidRPr="00C40B54">
        <w:rPr>
          <w:szCs w:val="28"/>
        </w:rPr>
        <w:t>Разработка проектно-сметной документации по проекту</w:t>
      </w:r>
      <w:r w:rsidRPr="00C40B54">
        <w:rPr>
          <w:bCs/>
          <w:szCs w:val="28"/>
          <w:lang w:eastAsia="ar-SA"/>
        </w:rPr>
        <w:t xml:space="preserve"> «</w:t>
      </w:r>
      <w:r w:rsidR="00A67C4E" w:rsidRPr="00C40B54">
        <w:rPr>
          <w:bCs/>
          <w:szCs w:val="28"/>
          <w:lang w:eastAsia="ar-SA"/>
        </w:rPr>
        <w:t>Техническое перевооружение мазутохранилища Киришской ГРЭС</w:t>
      </w:r>
      <w:r w:rsidRPr="00C40B54">
        <w:rPr>
          <w:bCs/>
          <w:szCs w:val="28"/>
          <w:lang w:eastAsia="ar-SA"/>
        </w:rPr>
        <w:t>»</w:t>
      </w:r>
    </w:p>
    <w:p w:rsidR="001F181D" w:rsidRPr="00C40B54" w:rsidRDefault="001A57C2" w:rsidP="00682A12">
      <w:pPr>
        <w:pStyle w:val="ac"/>
        <w:tabs>
          <w:tab w:val="left" w:pos="1260"/>
        </w:tabs>
        <w:spacing w:before="0" w:beforeAutospacing="0" w:after="0" w:afterAutospacing="0"/>
        <w:ind w:firstLine="720"/>
        <w:jc w:val="both"/>
        <w:rPr>
          <w:rStyle w:val="a7"/>
          <w:b w:val="0"/>
          <w:i w:val="0"/>
          <w:iCs/>
          <w:sz w:val="28"/>
          <w:szCs w:val="28"/>
          <w:shd w:val="clear" w:color="auto" w:fill="auto"/>
        </w:rPr>
      </w:pPr>
      <w:r w:rsidRPr="00C40B54">
        <w:rPr>
          <w:b/>
          <w:sz w:val="28"/>
          <w:szCs w:val="28"/>
        </w:rPr>
        <w:t>2.</w:t>
      </w:r>
      <w:r w:rsidR="001F181D" w:rsidRPr="00C40B54">
        <w:rPr>
          <w:b/>
          <w:sz w:val="28"/>
          <w:szCs w:val="28"/>
        </w:rPr>
        <w:t>3</w:t>
      </w:r>
      <w:r w:rsidRPr="00C40B54">
        <w:rPr>
          <w:b/>
          <w:sz w:val="28"/>
          <w:szCs w:val="28"/>
        </w:rPr>
        <w:t>.</w:t>
      </w:r>
      <w:r w:rsidR="009D156E" w:rsidRPr="00C40B54">
        <w:rPr>
          <w:b/>
          <w:sz w:val="28"/>
          <w:szCs w:val="28"/>
        </w:rPr>
        <w:t xml:space="preserve"> </w:t>
      </w:r>
      <w:r w:rsidRPr="00C40B54">
        <w:rPr>
          <w:b/>
          <w:sz w:val="28"/>
          <w:szCs w:val="28"/>
        </w:rPr>
        <w:t>Требования к месту выполнения работ</w:t>
      </w:r>
      <w:r w:rsidR="001E39BC" w:rsidRPr="00C40B54">
        <w:rPr>
          <w:rStyle w:val="a7"/>
          <w:b w:val="0"/>
          <w:i w:val="0"/>
          <w:iCs/>
          <w:sz w:val="28"/>
          <w:szCs w:val="28"/>
          <w:shd w:val="clear" w:color="auto" w:fill="auto"/>
        </w:rPr>
        <w:t xml:space="preserve"> </w:t>
      </w:r>
    </w:p>
    <w:p w:rsidR="001F181D" w:rsidRPr="00C40B54" w:rsidRDefault="001F181D" w:rsidP="00682A12">
      <w:pPr>
        <w:pStyle w:val="ac"/>
        <w:tabs>
          <w:tab w:val="left" w:pos="1260"/>
        </w:tabs>
        <w:spacing w:before="0" w:beforeAutospacing="0" w:after="0" w:afterAutospacing="0"/>
        <w:ind w:firstLine="720"/>
        <w:jc w:val="both"/>
        <w:rPr>
          <w:bCs/>
          <w:sz w:val="28"/>
          <w:szCs w:val="28"/>
        </w:rPr>
      </w:pPr>
      <w:r w:rsidRPr="00C40B54">
        <w:rPr>
          <w:bCs/>
          <w:sz w:val="28"/>
          <w:szCs w:val="28"/>
        </w:rPr>
        <w:t xml:space="preserve">Разработка ПД, РД выполняется на площадях </w:t>
      </w:r>
      <w:r w:rsidR="00761C2B">
        <w:rPr>
          <w:bCs/>
          <w:sz w:val="28"/>
          <w:szCs w:val="28"/>
        </w:rPr>
        <w:t>Подрядчика</w:t>
      </w:r>
      <w:r w:rsidRPr="00C40B54">
        <w:rPr>
          <w:bCs/>
          <w:sz w:val="28"/>
          <w:szCs w:val="28"/>
        </w:rPr>
        <w:t>.</w:t>
      </w:r>
    </w:p>
    <w:p w:rsidR="00E90815" w:rsidRPr="0088293E" w:rsidRDefault="001F181D" w:rsidP="00712129">
      <w:pPr>
        <w:tabs>
          <w:tab w:val="left" w:pos="1260"/>
        </w:tabs>
        <w:ind w:firstLine="720"/>
        <w:jc w:val="both"/>
        <w:rPr>
          <w:szCs w:val="28"/>
        </w:rPr>
      </w:pPr>
      <w:r w:rsidRPr="00C40B54">
        <w:rPr>
          <w:rStyle w:val="a7"/>
          <w:b w:val="0"/>
          <w:i w:val="0"/>
          <w:iCs/>
          <w:szCs w:val="28"/>
          <w:shd w:val="clear" w:color="auto" w:fill="auto"/>
        </w:rPr>
        <w:t xml:space="preserve">Работы по </w:t>
      </w:r>
      <w:r w:rsidR="00157A99" w:rsidRPr="00C40B54">
        <w:rPr>
          <w:rStyle w:val="a7"/>
          <w:b w:val="0"/>
          <w:i w:val="0"/>
          <w:iCs/>
          <w:szCs w:val="28"/>
          <w:shd w:val="clear" w:color="auto" w:fill="auto"/>
        </w:rPr>
        <w:t>Техническому перевооружению</w:t>
      </w:r>
      <w:bookmarkEnd w:id="0"/>
      <w:bookmarkEnd w:id="1"/>
      <w:bookmarkEnd w:id="2"/>
      <w:r w:rsidR="00A67C4E" w:rsidRPr="00C40B54">
        <w:rPr>
          <w:rStyle w:val="a7"/>
          <w:b w:val="0"/>
          <w:i w:val="0"/>
          <w:iCs/>
          <w:szCs w:val="28"/>
          <w:shd w:val="clear" w:color="auto" w:fill="auto"/>
        </w:rPr>
        <w:t xml:space="preserve"> мазутохранилища будут </w:t>
      </w:r>
      <w:r w:rsidRPr="00C40B54">
        <w:rPr>
          <w:szCs w:val="28"/>
        </w:rPr>
        <w:t xml:space="preserve">производиться на территории филиала ПАО «ОГК-2» </w:t>
      </w:r>
      <w:r w:rsidR="00EC3632" w:rsidRPr="00C40B54">
        <w:rPr>
          <w:szCs w:val="28"/>
        </w:rPr>
        <w:t>–</w:t>
      </w:r>
      <w:r w:rsidRPr="00C40B54">
        <w:rPr>
          <w:szCs w:val="28"/>
        </w:rPr>
        <w:t xml:space="preserve"> Киришская ГРЭС расположенного по адресу: 187110, Ленинградская область, город Кириши, ш.</w:t>
      </w:r>
      <w:r w:rsidR="00E1161F">
        <w:rPr>
          <w:szCs w:val="28"/>
        </w:rPr>
        <w:t> </w:t>
      </w:r>
      <w:r w:rsidRPr="00C40B54">
        <w:rPr>
          <w:szCs w:val="28"/>
        </w:rPr>
        <w:t>Энтузиастов</w:t>
      </w:r>
      <w:r w:rsidR="00A67C4E" w:rsidRPr="00C40B54">
        <w:rPr>
          <w:szCs w:val="28"/>
        </w:rPr>
        <w:t>, КТЦ-2</w:t>
      </w:r>
      <w:r w:rsidRPr="00C40B54">
        <w:rPr>
          <w:szCs w:val="28"/>
        </w:rPr>
        <w:t>.</w:t>
      </w:r>
    </w:p>
    <w:p w:rsidR="001F181D" w:rsidRPr="00C40B54" w:rsidRDefault="001F181D" w:rsidP="001F181D">
      <w:pPr>
        <w:tabs>
          <w:tab w:val="left" w:pos="1260"/>
        </w:tabs>
        <w:ind w:firstLine="720"/>
        <w:jc w:val="both"/>
        <w:rPr>
          <w:b/>
          <w:szCs w:val="28"/>
        </w:rPr>
      </w:pPr>
      <w:r w:rsidRPr="00C40B54">
        <w:rPr>
          <w:b/>
          <w:szCs w:val="28"/>
        </w:rPr>
        <w:t xml:space="preserve">2.4. </w:t>
      </w:r>
      <w:r w:rsidRPr="00C40B54">
        <w:rPr>
          <w:b/>
          <w:szCs w:val="28"/>
        </w:rPr>
        <w:tab/>
        <w:t xml:space="preserve">Требования к </w:t>
      </w:r>
      <w:r w:rsidR="0052086E" w:rsidRPr="00C40B54">
        <w:rPr>
          <w:b/>
          <w:szCs w:val="28"/>
        </w:rPr>
        <w:t>срокам выполнения</w:t>
      </w:r>
      <w:r w:rsidR="00B80929" w:rsidRPr="00C40B54">
        <w:rPr>
          <w:b/>
          <w:szCs w:val="28"/>
        </w:rPr>
        <w:t xml:space="preserve"> работ</w:t>
      </w:r>
    </w:p>
    <w:p w:rsidR="007D5A25" w:rsidRPr="00C40B54" w:rsidRDefault="007D5A25" w:rsidP="001F181D">
      <w:pPr>
        <w:tabs>
          <w:tab w:val="left" w:pos="1260"/>
        </w:tabs>
        <w:ind w:firstLine="720"/>
        <w:jc w:val="both"/>
        <w:rPr>
          <w:color w:val="FF0000"/>
          <w:szCs w:val="28"/>
        </w:rPr>
      </w:pPr>
      <w:r w:rsidRPr="00C40B54">
        <w:rPr>
          <w:szCs w:val="28"/>
        </w:rPr>
        <w:t>Начало работ:</w:t>
      </w:r>
      <w:r w:rsidR="00144243" w:rsidRPr="00C40B54">
        <w:rPr>
          <w:szCs w:val="28"/>
        </w:rPr>
        <w:t xml:space="preserve"> </w:t>
      </w:r>
      <w:r w:rsidR="000F5A0E" w:rsidRPr="00C40B54">
        <w:rPr>
          <w:szCs w:val="28"/>
        </w:rPr>
        <w:t>01.03.</w:t>
      </w:r>
      <w:r w:rsidR="00A67C4E" w:rsidRPr="00C40B54">
        <w:rPr>
          <w:szCs w:val="28"/>
        </w:rPr>
        <w:t>2020 г</w:t>
      </w:r>
      <w:r w:rsidR="000E5999" w:rsidRPr="00C40B54">
        <w:rPr>
          <w:szCs w:val="28"/>
        </w:rPr>
        <w:t>.</w:t>
      </w:r>
      <w:r w:rsidR="003542C9" w:rsidRPr="00C40B54">
        <w:rPr>
          <w:color w:val="FF0000"/>
          <w:szCs w:val="28"/>
        </w:rPr>
        <w:t xml:space="preserve"> </w:t>
      </w:r>
    </w:p>
    <w:p w:rsidR="00354A33" w:rsidRPr="00C40B54" w:rsidRDefault="007D5A25" w:rsidP="001F181D">
      <w:pPr>
        <w:tabs>
          <w:tab w:val="left" w:pos="1260"/>
        </w:tabs>
        <w:ind w:firstLine="720"/>
        <w:jc w:val="both"/>
        <w:rPr>
          <w:szCs w:val="28"/>
        </w:rPr>
      </w:pPr>
      <w:r w:rsidRPr="00C40B54">
        <w:rPr>
          <w:szCs w:val="28"/>
        </w:rPr>
        <w:t>Окончание работ:</w:t>
      </w:r>
      <w:r w:rsidR="000F5A0E" w:rsidRPr="00C40B54">
        <w:rPr>
          <w:szCs w:val="28"/>
        </w:rPr>
        <w:t xml:space="preserve"> 3</w:t>
      </w:r>
      <w:r w:rsidR="00C40B54">
        <w:rPr>
          <w:szCs w:val="28"/>
        </w:rPr>
        <w:t>0</w:t>
      </w:r>
      <w:r w:rsidR="000F5A0E" w:rsidRPr="00C40B54">
        <w:rPr>
          <w:szCs w:val="28"/>
        </w:rPr>
        <w:t>.0</w:t>
      </w:r>
      <w:r w:rsidR="00C40B54">
        <w:rPr>
          <w:szCs w:val="28"/>
        </w:rPr>
        <w:t>6</w:t>
      </w:r>
      <w:r w:rsidR="000F5A0E" w:rsidRPr="00C40B54">
        <w:rPr>
          <w:szCs w:val="28"/>
        </w:rPr>
        <w:t>.</w:t>
      </w:r>
      <w:r w:rsidR="00A67C4E" w:rsidRPr="00C40B54">
        <w:rPr>
          <w:szCs w:val="28"/>
        </w:rPr>
        <w:t>202</w:t>
      </w:r>
      <w:r w:rsidR="00C40B54">
        <w:rPr>
          <w:szCs w:val="28"/>
        </w:rPr>
        <w:t>0</w:t>
      </w:r>
      <w:r w:rsidR="00A67C4E" w:rsidRPr="00C40B54">
        <w:rPr>
          <w:szCs w:val="28"/>
        </w:rPr>
        <w:t xml:space="preserve"> г</w:t>
      </w:r>
      <w:r w:rsidR="000E5999" w:rsidRPr="00C40B54">
        <w:rPr>
          <w:szCs w:val="28"/>
        </w:rPr>
        <w:t>.</w:t>
      </w:r>
      <w:r w:rsidR="00354A33" w:rsidRPr="00C40B54">
        <w:rPr>
          <w:szCs w:val="28"/>
        </w:rPr>
        <w:t xml:space="preserve"> </w:t>
      </w:r>
    </w:p>
    <w:p w:rsidR="007D5A25" w:rsidRPr="00C40B54" w:rsidRDefault="00354A33" w:rsidP="001F181D">
      <w:pPr>
        <w:tabs>
          <w:tab w:val="left" w:pos="1260"/>
        </w:tabs>
        <w:ind w:firstLine="720"/>
        <w:jc w:val="both"/>
        <w:rPr>
          <w:color w:val="FF0000"/>
          <w:szCs w:val="28"/>
        </w:rPr>
      </w:pPr>
      <w:r w:rsidRPr="00C40B54">
        <w:rPr>
          <w:szCs w:val="28"/>
        </w:rPr>
        <w:t xml:space="preserve">Расшифровка состава работ </w:t>
      </w:r>
      <w:r w:rsidR="000E5999" w:rsidRPr="00C40B54">
        <w:rPr>
          <w:szCs w:val="28"/>
        </w:rPr>
        <w:t>каждой стадии указана в</w:t>
      </w:r>
      <w:r w:rsidRPr="00C40B54">
        <w:rPr>
          <w:szCs w:val="28"/>
        </w:rPr>
        <w:t xml:space="preserve"> п.3 ТЗ</w:t>
      </w:r>
      <w:r w:rsidR="000E5999" w:rsidRPr="00C40B54">
        <w:rPr>
          <w:szCs w:val="28"/>
        </w:rPr>
        <w:t>.</w:t>
      </w:r>
    </w:p>
    <w:p w:rsidR="00E66BDE" w:rsidRPr="00C40B54" w:rsidRDefault="006636D6" w:rsidP="00E66BDE">
      <w:pPr>
        <w:tabs>
          <w:tab w:val="left" w:pos="1260"/>
        </w:tabs>
        <w:ind w:firstLine="720"/>
        <w:jc w:val="both"/>
        <w:rPr>
          <w:szCs w:val="28"/>
        </w:rPr>
      </w:pPr>
      <w:r w:rsidRPr="00C40B54">
        <w:rPr>
          <w:szCs w:val="28"/>
        </w:rPr>
        <w:t>Стадия</w:t>
      </w:r>
      <w:r w:rsidR="00B80929" w:rsidRPr="00C40B54">
        <w:rPr>
          <w:szCs w:val="28"/>
        </w:rPr>
        <w:t xml:space="preserve"> 1 - Предпроектное обследование, сбор исходных данных, включая обследование строительных </w:t>
      </w:r>
      <w:r w:rsidR="0052086E" w:rsidRPr="00C40B54">
        <w:rPr>
          <w:szCs w:val="28"/>
        </w:rPr>
        <w:t>конструкций</w:t>
      </w:r>
      <w:r w:rsidR="00340223" w:rsidRPr="00C40B54">
        <w:rPr>
          <w:szCs w:val="28"/>
        </w:rPr>
        <w:t>: 01.0</w:t>
      </w:r>
      <w:r w:rsidR="007C7600" w:rsidRPr="00C40B54">
        <w:rPr>
          <w:szCs w:val="28"/>
        </w:rPr>
        <w:t>3</w:t>
      </w:r>
      <w:r w:rsidR="0052086E" w:rsidRPr="00C40B54">
        <w:rPr>
          <w:szCs w:val="28"/>
        </w:rPr>
        <w:t>.20</w:t>
      </w:r>
      <w:r w:rsidR="007C7600" w:rsidRPr="00C40B54">
        <w:rPr>
          <w:szCs w:val="28"/>
        </w:rPr>
        <w:t>20</w:t>
      </w:r>
      <w:r w:rsidR="00FB1B44" w:rsidRPr="00C40B54">
        <w:rPr>
          <w:szCs w:val="28"/>
        </w:rPr>
        <w:t xml:space="preserve"> </w:t>
      </w:r>
      <w:r w:rsidR="008A034D" w:rsidRPr="00C40B54">
        <w:rPr>
          <w:szCs w:val="28"/>
        </w:rPr>
        <w:t>–</w:t>
      </w:r>
      <w:r w:rsidR="00FB1B44" w:rsidRPr="00C40B54">
        <w:rPr>
          <w:szCs w:val="28"/>
        </w:rPr>
        <w:t xml:space="preserve"> </w:t>
      </w:r>
      <w:r w:rsidR="00340223" w:rsidRPr="00C40B54">
        <w:rPr>
          <w:szCs w:val="28"/>
        </w:rPr>
        <w:t>3</w:t>
      </w:r>
      <w:r w:rsidR="007C7600" w:rsidRPr="00C40B54">
        <w:rPr>
          <w:szCs w:val="28"/>
        </w:rPr>
        <w:t>0</w:t>
      </w:r>
      <w:r w:rsidR="00340223" w:rsidRPr="00C40B54">
        <w:rPr>
          <w:szCs w:val="28"/>
        </w:rPr>
        <w:t>.0</w:t>
      </w:r>
      <w:r w:rsidR="007C7600" w:rsidRPr="00C40B54">
        <w:rPr>
          <w:szCs w:val="28"/>
        </w:rPr>
        <w:t>3</w:t>
      </w:r>
      <w:r w:rsidR="008A034D" w:rsidRPr="00C40B54">
        <w:rPr>
          <w:szCs w:val="28"/>
        </w:rPr>
        <w:t>.</w:t>
      </w:r>
      <w:r w:rsidR="00354A33" w:rsidRPr="00C40B54">
        <w:rPr>
          <w:szCs w:val="28"/>
        </w:rPr>
        <w:t>20</w:t>
      </w:r>
      <w:r w:rsidR="007C7600" w:rsidRPr="00C40B54">
        <w:rPr>
          <w:szCs w:val="28"/>
        </w:rPr>
        <w:t>20</w:t>
      </w:r>
      <w:r w:rsidR="000E5999" w:rsidRPr="00C40B54">
        <w:rPr>
          <w:szCs w:val="28"/>
        </w:rPr>
        <w:t>;</w:t>
      </w:r>
    </w:p>
    <w:p w:rsidR="00A079DC" w:rsidRPr="00C40B54" w:rsidRDefault="006636D6" w:rsidP="00E66BDE">
      <w:pPr>
        <w:tabs>
          <w:tab w:val="left" w:pos="1260"/>
        </w:tabs>
        <w:ind w:firstLine="720"/>
        <w:jc w:val="both"/>
        <w:rPr>
          <w:szCs w:val="28"/>
        </w:rPr>
      </w:pPr>
      <w:r w:rsidRPr="00C40B54">
        <w:rPr>
          <w:szCs w:val="28"/>
        </w:rPr>
        <w:t>Стадия</w:t>
      </w:r>
      <w:r w:rsidR="00B80929" w:rsidRPr="00C40B54">
        <w:rPr>
          <w:szCs w:val="28"/>
        </w:rPr>
        <w:t xml:space="preserve"> 2</w:t>
      </w:r>
      <w:r w:rsidR="00A079DC" w:rsidRPr="00C40B54">
        <w:rPr>
          <w:szCs w:val="28"/>
        </w:rPr>
        <w:t xml:space="preserve"> – </w:t>
      </w:r>
      <w:r w:rsidR="00B80929" w:rsidRPr="00C40B54">
        <w:rPr>
          <w:szCs w:val="28"/>
        </w:rPr>
        <w:t xml:space="preserve">Разработка </w:t>
      </w:r>
      <w:r w:rsidR="00B80929" w:rsidRPr="00C40B54">
        <w:rPr>
          <w:iCs/>
          <w:szCs w:val="28"/>
        </w:rPr>
        <w:t xml:space="preserve">технических требований, технических заданий, опросных листов, спецификаций, начальной максимальной цены закупки и иной документации необходимой для формирования комплекта документов для организации закупочных процедур на основное оборудование: </w:t>
      </w:r>
      <w:r w:rsidR="00340223" w:rsidRPr="00C40B54">
        <w:rPr>
          <w:szCs w:val="28"/>
        </w:rPr>
        <w:t>01.0</w:t>
      </w:r>
      <w:r w:rsidR="007C7600" w:rsidRPr="00C40B54">
        <w:rPr>
          <w:szCs w:val="28"/>
        </w:rPr>
        <w:t>4</w:t>
      </w:r>
      <w:r w:rsidR="00A079DC" w:rsidRPr="00C40B54">
        <w:rPr>
          <w:szCs w:val="28"/>
        </w:rPr>
        <w:t>.20</w:t>
      </w:r>
      <w:r w:rsidR="007C7600" w:rsidRPr="00C40B54">
        <w:rPr>
          <w:szCs w:val="28"/>
        </w:rPr>
        <w:t>20</w:t>
      </w:r>
      <w:r w:rsidR="00A079DC" w:rsidRPr="00C40B54">
        <w:rPr>
          <w:szCs w:val="28"/>
        </w:rPr>
        <w:t xml:space="preserve"> – </w:t>
      </w:r>
      <w:r w:rsidR="00340223" w:rsidRPr="00C40B54">
        <w:rPr>
          <w:szCs w:val="28"/>
        </w:rPr>
        <w:t>3</w:t>
      </w:r>
      <w:r w:rsidR="00E1161F">
        <w:rPr>
          <w:szCs w:val="28"/>
        </w:rPr>
        <w:t>0</w:t>
      </w:r>
      <w:r w:rsidR="00340223" w:rsidRPr="00C40B54">
        <w:rPr>
          <w:szCs w:val="28"/>
        </w:rPr>
        <w:t>.0</w:t>
      </w:r>
      <w:r w:rsidR="007C7600" w:rsidRPr="00C40B54">
        <w:rPr>
          <w:szCs w:val="28"/>
        </w:rPr>
        <w:t>4</w:t>
      </w:r>
      <w:r w:rsidR="00A079DC" w:rsidRPr="00C40B54">
        <w:rPr>
          <w:szCs w:val="28"/>
        </w:rPr>
        <w:t>.20</w:t>
      </w:r>
      <w:r w:rsidR="007C7600" w:rsidRPr="00C40B54">
        <w:rPr>
          <w:szCs w:val="28"/>
        </w:rPr>
        <w:t>20</w:t>
      </w:r>
      <w:r w:rsidR="00A079DC" w:rsidRPr="00C40B54">
        <w:rPr>
          <w:szCs w:val="28"/>
        </w:rPr>
        <w:t>;</w:t>
      </w:r>
    </w:p>
    <w:p w:rsidR="00D170EF" w:rsidRPr="00C40B54" w:rsidRDefault="00D170EF" w:rsidP="00E66BDE">
      <w:pPr>
        <w:tabs>
          <w:tab w:val="left" w:pos="1260"/>
        </w:tabs>
        <w:ind w:firstLine="720"/>
        <w:jc w:val="both"/>
        <w:rPr>
          <w:szCs w:val="28"/>
        </w:rPr>
      </w:pPr>
      <w:r w:rsidRPr="00C40B54">
        <w:rPr>
          <w:szCs w:val="28"/>
        </w:rPr>
        <w:t>Стадия 2.</w:t>
      </w:r>
      <w:r w:rsidR="009013BD">
        <w:rPr>
          <w:szCs w:val="28"/>
        </w:rPr>
        <w:t>1</w:t>
      </w:r>
      <w:r w:rsidRPr="00C40B54">
        <w:rPr>
          <w:szCs w:val="28"/>
        </w:rPr>
        <w:t xml:space="preserve">. - Разработка </w:t>
      </w:r>
      <w:r w:rsidRPr="00C40B54">
        <w:rPr>
          <w:iCs/>
          <w:szCs w:val="28"/>
        </w:rPr>
        <w:t xml:space="preserve">технических требований, технических заданий, опросных листов, спецификаций, начальной максимальной цены закупки и иной документации необходимой для формирования комплекта документов для организации закупочных процедур на вспомогательное оборудование: </w:t>
      </w:r>
      <w:r w:rsidR="00EA6AED" w:rsidRPr="00C40B54">
        <w:rPr>
          <w:iCs/>
          <w:szCs w:val="28"/>
        </w:rPr>
        <w:t>01.0</w:t>
      </w:r>
      <w:r w:rsidR="007C7600" w:rsidRPr="00C40B54">
        <w:rPr>
          <w:iCs/>
          <w:szCs w:val="28"/>
        </w:rPr>
        <w:t>4</w:t>
      </w:r>
      <w:r w:rsidR="00EA6AED" w:rsidRPr="00C40B54">
        <w:rPr>
          <w:iCs/>
          <w:szCs w:val="28"/>
        </w:rPr>
        <w:t>.20</w:t>
      </w:r>
      <w:r w:rsidR="007C7600" w:rsidRPr="00C40B54">
        <w:rPr>
          <w:iCs/>
          <w:szCs w:val="28"/>
        </w:rPr>
        <w:t>20</w:t>
      </w:r>
      <w:r w:rsidR="00EA6AED" w:rsidRPr="00C40B54">
        <w:rPr>
          <w:iCs/>
          <w:szCs w:val="28"/>
        </w:rPr>
        <w:t xml:space="preserve"> – </w:t>
      </w:r>
      <w:r w:rsidR="007C7600" w:rsidRPr="00C40B54">
        <w:rPr>
          <w:iCs/>
          <w:szCs w:val="28"/>
        </w:rPr>
        <w:t>3</w:t>
      </w:r>
      <w:r w:rsidR="00E1161F">
        <w:rPr>
          <w:iCs/>
          <w:szCs w:val="28"/>
        </w:rPr>
        <w:t>0</w:t>
      </w:r>
      <w:r w:rsidR="007C7600" w:rsidRPr="00C40B54">
        <w:rPr>
          <w:iCs/>
          <w:szCs w:val="28"/>
        </w:rPr>
        <w:t>.04.2020</w:t>
      </w:r>
      <w:r w:rsidRPr="00C40B54">
        <w:rPr>
          <w:iCs/>
          <w:szCs w:val="28"/>
        </w:rPr>
        <w:t>;</w:t>
      </w:r>
    </w:p>
    <w:p w:rsidR="00E66BDE" w:rsidRPr="00C40B54" w:rsidRDefault="006271EE" w:rsidP="00E66BDE">
      <w:pPr>
        <w:tabs>
          <w:tab w:val="left" w:pos="1260"/>
        </w:tabs>
        <w:ind w:firstLine="720"/>
        <w:jc w:val="both"/>
        <w:rPr>
          <w:szCs w:val="28"/>
        </w:rPr>
      </w:pPr>
      <w:r w:rsidRPr="00C40B54">
        <w:rPr>
          <w:szCs w:val="28"/>
        </w:rPr>
        <w:t>Стадия</w:t>
      </w:r>
      <w:r w:rsidR="001925E1" w:rsidRPr="00C40B54">
        <w:rPr>
          <w:szCs w:val="28"/>
        </w:rPr>
        <w:t xml:space="preserve"> </w:t>
      </w:r>
      <w:r w:rsidR="00A079DC" w:rsidRPr="00C40B54">
        <w:rPr>
          <w:szCs w:val="28"/>
        </w:rPr>
        <w:t>3</w:t>
      </w:r>
      <w:r w:rsidR="00354A33" w:rsidRPr="00C40B54">
        <w:rPr>
          <w:szCs w:val="28"/>
        </w:rPr>
        <w:t xml:space="preserve"> – </w:t>
      </w:r>
      <w:r w:rsidR="001925E1" w:rsidRPr="00C40B54">
        <w:rPr>
          <w:szCs w:val="28"/>
        </w:rPr>
        <w:t xml:space="preserve">Разработка проектной документации: </w:t>
      </w:r>
      <w:r w:rsidR="00EA6AED" w:rsidRPr="00C40B54">
        <w:rPr>
          <w:szCs w:val="28"/>
        </w:rPr>
        <w:t>01.0</w:t>
      </w:r>
      <w:r w:rsidR="007C7600" w:rsidRPr="00C40B54">
        <w:rPr>
          <w:szCs w:val="28"/>
        </w:rPr>
        <w:t>5</w:t>
      </w:r>
      <w:r w:rsidR="00EA6AED" w:rsidRPr="00C40B54">
        <w:rPr>
          <w:szCs w:val="28"/>
        </w:rPr>
        <w:t>.2020</w:t>
      </w:r>
      <w:r w:rsidR="00674320" w:rsidRPr="00C40B54">
        <w:rPr>
          <w:szCs w:val="28"/>
        </w:rPr>
        <w:t xml:space="preserve"> – 30.0</w:t>
      </w:r>
      <w:r w:rsidR="007C7600" w:rsidRPr="00C40B54">
        <w:rPr>
          <w:szCs w:val="28"/>
        </w:rPr>
        <w:t>5</w:t>
      </w:r>
      <w:r w:rsidR="008A034D" w:rsidRPr="00C40B54">
        <w:rPr>
          <w:szCs w:val="28"/>
        </w:rPr>
        <w:t>.</w:t>
      </w:r>
      <w:r w:rsidR="00674320" w:rsidRPr="00C40B54">
        <w:rPr>
          <w:szCs w:val="28"/>
        </w:rPr>
        <w:t>2020</w:t>
      </w:r>
      <w:r w:rsidR="000E5999" w:rsidRPr="00C40B54">
        <w:rPr>
          <w:szCs w:val="28"/>
        </w:rPr>
        <w:t>;</w:t>
      </w:r>
      <w:r w:rsidR="00E66BDE" w:rsidRPr="00C40B54">
        <w:rPr>
          <w:szCs w:val="28"/>
        </w:rPr>
        <w:t xml:space="preserve"> </w:t>
      </w:r>
    </w:p>
    <w:p w:rsidR="00E66BDE" w:rsidRPr="00C40B54" w:rsidRDefault="006271EE" w:rsidP="00E66BDE">
      <w:pPr>
        <w:tabs>
          <w:tab w:val="left" w:pos="1260"/>
        </w:tabs>
        <w:ind w:firstLine="720"/>
        <w:jc w:val="both"/>
        <w:rPr>
          <w:szCs w:val="28"/>
        </w:rPr>
      </w:pPr>
      <w:r w:rsidRPr="00C40B54">
        <w:rPr>
          <w:szCs w:val="28"/>
        </w:rPr>
        <w:t>Стадия</w:t>
      </w:r>
      <w:r w:rsidR="001925E1" w:rsidRPr="00C40B54">
        <w:rPr>
          <w:szCs w:val="28"/>
        </w:rPr>
        <w:t xml:space="preserve"> </w:t>
      </w:r>
      <w:r w:rsidR="00A079DC" w:rsidRPr="00C40B54">
        <w:rPr>
          <w:szCs w:val="28"/>
        </w:rPr>
        <w:t>4</w:t>
      </w:r>
      <w:r w:rsidR="008A034D" w:rsidRPr="00C40B54">
        <w:rPr>
          <w:szCs w:val="28"/>
        </w:rPr>
        <w:t xml:space="preserve"> –</w:t>
      </w:r>
      <w:r w:rsidR="001925E1" w:rsidRPr="00C40B54">
        <w:rPr>
          <w:szCs w:val="28"/>
        </w:rPr>
        <w:t xml:space="preserve"> Разработка рабочей документации:</w:t>
      </w:r>
      <w:r w:rsidR="008A034D" w:rsidRPr="00C40B54">
        <w:rPr>
          <w:szCs w:val="28"/>
        </w:rPr>
        <w:t xml:space="preserve"> </w:t>
      </w:r>
      <w:r w:rsidR="007C7600" w:rsidRPr="00C40B54">
        <w:rPr>
          <w:szCs w:val="28"/>
        </w:rPr>
        <w:t>01.06</w:t>
      </w:r>
      <w:r w:rsidR="00674320" w:rsidRPr="00C40B54">
        <w:rPr>
          <w:szCs w:val="28"/>
        </w:rPr>
        <w:t>.2020 – 30.06</w:t>
      </w:r>
      <w:r w:rsidR="008A034D" w:rsidRPr="00C40B54">
        <w:rPr>
          <w:szCs w:val="28"/>
        </w:rPr>
        <w:t>.2020</w:t>
      </w:r>
      <w:r w:rsidR="000E5999" w:rsidRPr="00C40B54">
        <w:rPr>
          <w:szCs w:val="28"/>
        </w:rPr>
        <w:t>.</w:t>
      </w:r>
    </w:p>
    <w:p w:rsidR="00E90815" w:rsidRDefault="000E5999" w:rsidP="00712129">
      <w:pPr>
        <w:tabs>
          <w:tab w:val="left" w:pos="1260"/>
        </w:tabs>
        <w:ind w:firstLine="720"/>
        <w:jc w:val="both"/>
        <w:rPr>
          <w:szCs w:val="28"/>
        </w:rPr>
      </w:pPr>
      <w:r w:rsidRPr="00C40B54">
        <w:rPr>
          <w:szCs w:val="28"/>
        </w:rPr>
        <w:t>Работы выполняются поэтапно, сроки выполнения и стоимость этапа работ указываются в Графике выполнения работ (Приложение к договору)</w:t>
      </w:r>
      <w:r w:rsidR="007D2C57" w:rsidRPr="00C40B54">
        <w:rPr>
          <w:szCs w:val="28"/>
        </w:rPr>
        <w:t xml:space="preserve"> с соблюдением сроков каждой стадии</w:t>
      </w:r>
      <w:r w:rsidRPr="00C40B54">
        <w:rPr>
          <w:szCs w:val="28"/>
        </w:rPr>
        <w:t>.</w:t>
      </w:r>
    </w:p>
    <w:p w:rsidR="005C51E7" w:rsidRPr="0088293E" w:rsidRDefault="005C51E7" w:rsidP="00712129">
      <w:pPr>
        <w:tabs>
          <w:tab w:val="left" w:pos="1260"/>
        </w:tabs>
        <w:ind w:firstLine="720"/>
        <w:jc w:val="both"/>
        <w:rPr>
          <w:szCs w:val="28"/>
        </w:rPr>
      </w:pPr>
    </w:p>
    <w:p w:rsidR="00B976EB" w:rsidRDefault="00B976EB" w:rsidP="00B976EB">
      <w:pPr>
        <w:tabs>
          <w:tab w:val="left" w:pos="1260"/>
        </w:tabs>
        <w:ind w:firstLine="720"/>
        <w:jc w:val="both"/>
        <w:rPr>
          <w:szCs w:val="28"/>
        </w:rPr>
      </w:pPr>
      <w:r w:rsidRPr="00B85900">
        <w:rPr>
          <w:b/>
          <w:szCs w:val="28"/>
        </w:rPr>
        <w:t xml:space="preserve">2.5. </w:t>
      </w:r>
      <w:r w:rsidRPr="00B85900">
        <w:rPr>
          <w:b/>
          <w:szCs w:val="28"/>
        </w:rPr>
        <w:tab/>
        <w:t>Требования к применяемым стандартам, СНиПам и прочим правилам</w:t>
      </w:r>
    </w:p>
    <w:p w:rsidR="0039035B" w:rsidRDefault="0039035B" w:rsidP="0039035B">
      <w:pPr>
        <w:pStyle w:val="afa"/>
        <w:ind w:right="100" w:firstLine="709"/>
        <w:jc w:val="both"/>
        <w:rPr>
          <w:sz w:val="28"/>
          <w:szCs w:val="28"/>
        </w:rPr>
      </w:pPr>
      <w:r w:rsidRPr="0048116E">
        <w:rPr>
          <w:sz w:val="28"/>
          <w:szCs w:val="28"/>
        </w:rPr>
        <w:t xml:space="preserve">При выполнении </w:t>
      </w:r>
      <w:r w:rsidRPr="0048116E">
        <w:rPr>
          <w:bCs/>
          <w:spacing w:val="-8"/>
          <w:sz w:val="28"/>
          <w:szCs w:val="28"/>
        </w:rPr>
        <w:t>работ</w:t>
      </w:r>
      <w:r w:rsidRPr="0048116E">
        <w:rPr>
          <w:sz w:val="28"/>
          <w:szCs w:val="28"/>
        </w:rPr>
        <w:t xml:space="preserve"> необходимо руководствоваться</w:t>
      </w:r>
      <w:r w:rsidR="002475CC">
        <w:rPr>
          <w:sz w:val="28"/>
          <w:szCs w:val="28"/>
        </w:rPr>
        <w:t xml:space="preserve"> действующими редакциями следующих документов</w:t>
      </w:r>
      <w:r w:rsidRPr="0048116E">
        <w:rPr>
          <w:sz w:val="28"/>
          <w:szCs w:val="28"/>
        </w:rPr>
        <w:t>:</w:t>
      </w:r>
    </w:p>
    <w:p w:rsidR="00942228" w:rsidRDefault="00942228" w:rsidP="0039035B">
      <w:pPr>
        <w:pStyle w:val="afa"/>
        <w:ind w:right="100" w:firstLine="709"/>
        <w:jc w:val="both"/>
        <w:rPr>
          <w:sz w:val="28"/>
          <w:szCs w:val="28"/>
        </w:rPr>
      </w:pPr>
      <w:r>
        <w:rPr>
          <w:sz w:val="28"/>
          <w:szCs w:val="28"/>
        </w:rPr>
        <w:t xml:space="preserve">- Постановление правительства РФ от 25.01.2019 № 43 «О проведении </w:t>
      </w:r>
      <w:proofErr w:type="gramStart"/>
      <w:r>
        <w:rPr>
          <w:sz w:val="28"/>
          <w:szCs w:val="28"/>
        </w:rPr>
        <w:t xml:space="preserve">отборов проектов модернизации генерирующих объектов тепловых </w:t>
      </w:r>
      <w:r>
        <w:rPr>
          <w:sz w:val="28"/>
          <w:szCs w:val="28"/>
        </w:rPr>
        <w:lastRenderedPageBreak/>
        <w:t>электростанций</w:t>
      </w:r>
      <w:proofErr w:type="gramEnd"/>
      <w:r>
        <w:rPr>
          <w:sz w:val="28"/>
          <w:szCs w:val="28"/>
        </w:rPr>
        <w:t>»;</w:t>
      </w:r>
    </w:p>
    <w:p w:rsidR="00942228" w:rsidRPr="0048116E" w:rsidRDefault="00942228" w:rsidP="0039035B">
      <w:pPr>
        <w:pStyle w:val="afa"/>
        <w:ind w:right="100" w:firstLine="709"/>
        <w:jc w:val="both"/>
        <w:rPr>
          <w:sz w:val="28"/>
          <w:szCs w:val="28"/>
        </w:rPr>
      </w:pPr>
      <w:r>
        <w:rPr>
          <w:sz w:val="28"/>
          <w:szCs w:val="28"/>
        </w:rPr>
        <w:t xml:space="preserve">- </w:t>
      </w:r>
      <w:r w:rsidRPr="00884F84">
        <w:rPr>
          <w:sz w:val="28"/>
          <w:szCs w:val="28"/>
        </w:rPr>
        <w:t>Постановления Правительства РФ от 17.07.2015 № 719 «О подтверждении производства промышленной продукции на территории Российской Федерации»</w:t>
      </w:r>
      <w:r>
        <w:rPr>
          <w:sz w:val="28"/>
          <w:szCs w:val="28"/>
        </w:rPr>
        <w:t>;</w:t>
      </w:r>
    </w:p>
    <w:p w:rsidR="0039035B" w:rsidRPr="0048116E" w:rsidRDefault="00F87996" w:rsidP="003029D2">
      <w:pPr>
        <w:pStyle w:val="afa"/>
        <w:numPr>
          <w:ilvl w:val="0"/>
          <w:numId w:val="29"/>
        </w:numPr>
        <w:tabs>
          <w:tab w:val="left" w:pos="1134"/>
        </w:tabs>
        <w:spacing w:before="40"/>
        <w:ind w:left="0" w:right="100" w:firstLine="709"/>
        <w:jc w:val="both"/>
        <w:rPr>
          <w:sz w:val="28"/>
          <w:szCs w:val="28"/>
        </w:rPr>
      </w:pPr>
      <w:r w:rsidRPr="00F87996">
        <w:rPr>
          <w:sz w:val="28"/>
          <w:szCs w:val="28"/>
        </w:rPr>
        <w:t>Постановление Правительства РФ от 16.02.2008 N 87 "О составе разделов проектной документации и требованиях к их содержанию"</w:t>
      </w:r>
      <w:r w:rsidR="0039035B" w:rsidRPr="0048116E">
        <w:rPr>
          <w:sz w:val="28"/>
          <w:szCs w:val="28"/>
        </w:rPr>
        <w:t>;</w:t>
      </w:r>
    </w:p>
    <w:p w:rsidR="0039035B" w:rsidRPr="0048116E" w:rsidRDefault="00F87996" w:rsidP="00F87996">
      <w:pPr>
        <w:pStyle w:val="-"/>
      </w:pPr>
      <w:r w:rsidRPr="00F87996">
        <w:t>Градостроительный кодекс Российской Федерации" от 29.12.2004 N 190-ФЗ</w:t>
      </w:r>
      <w:r w:rsidR="0039035B" w:rsidRPr="0048116E">
        <w:t>;</w:t>
      </w:r>
    </w:p>
    <w:p w:rsidR="00961476" w:rsidRDefault="00961476" w:rsidP="00961476">
      <w:pPr>
        <w:pStyle w:val="-"/>
      </w:pPr>
      <w:r w:rsidRPr="00961476">
        <w:t>Федеральный закон "О пожарной безопасности" от 21.12.1994 N 69-ФЗ</w:t>
      </w:r>
      <w:r>
        <w:t>;</w:t>
      </w:r>
      <w:r w:rsidRPr="00961476">
        <w:t xml:space="preserve"> </w:t>
      </w:r>
    </w:p>
    <w:p w:rsidR="00A71B3F" w:rsidRDefault="008804DD" w:rsidP="00F87996">
      <w:pPr>
        <w:pStyle w:val="-"/>
      </w:pPr>
      <w:r w:rsidRPr="00700541">
        <w:t xml:space="preserve"> </w:t>
      </w:r>
      <w:r w:rsidR="00F87996" w:rsidRPr="00F87996">
        <w:t>Федеральный закон от 21</w:t>
      </w:r>
      <w:r w:rsidR="00F87996">
        <w:t>.07.</w:t>
      </w:r>
      <w:r w:rsidR="00F87996" w:rsidRPr="00F87996">
        <w:t>1997</w:t>
      </w:r>
      <w:r w:rsidR="00F87996">
        <w:t xml:space="preserve"> </w:t>
      </w:r>
      <w:r w:rsidR="00F87996" w:rsidRPr="00F87996">
        <w:t>N 116-ФЗ "О промышленной безопасности опасных производственных объектов"</w:t>
      </w:r>
      <w:r w:rsidRPr="00700541">
        <w:t>;</w:t>
      </w:r>
    </w:p>
    <w:p w:rsidR="00907D84" w:rsidRPr="00700541" w:rsidRDefault="00907D84" w:rsidP="00F87996">
      <w:pPr>
        <w:pStyle w:val="-"/>
      </w:pPr>
      <w:r w:rsidRPr="00923743">
        <w:t>Федеральный закон "О техническом регулировании" от 27.12.2002 N 184-ФЗ</w:t>
      </w:r>
      <w:r>
        <w:t>;</w:t>
      </w:r>
    </w:p>
    <w:p w:rsidR="00F87996" w:rsidRDefault="00F87996" w:rsidP="00F87996">
      <w:pPr>
        <w:pStyle w:val="-"/>
      </w:pPr>
      <w:r w:rsidRPr="00F87996">
        <w:t>Федеральный закон "Технический регламент о требованиях пожарной безопасности" от 22.07.2008 N 123-ФЗ</w:t>
      </w:r>
      <w:r>
        <w:t>;</w:t>
      </w:r>
      <w:r w:rsidRPr="00F87996">
        <w:t xml:space="preserve"> </w:t>
      </w:r>
    </w:p>
    <w:p w:rsidR="0048116E" w:rsidRDefault="0048116E" w:rsidP="00F87996">
      <w:pPr>
        <w:pStyle w:val="-"/>
      </w:pPr>
      <w:r>
        <w:t>СП 90.13330.2012. Свод правил. Электростанции тепловые. Актуализированная редакция СНиП II-58-75</w:t>
      </w:r>
      <w:r w:rsidR="0060121A">
        <w:t>;</w:t>
      </w:r>
      <w:r>
        <w:t xml:space="preserve"> </w:t>
      </w:r>
    </w:p>
    <w:p w:rsidR="0039035B" w:rsidRPr="0048116E" w:rsidRDefault="00961476" w:rsidP="00961476">
      <w:pPr>
        <w:pStyle w:val="-"/>
      </w:pPr>
      <w:r w:rsidRPr="00961476">
        <w:rPr>
          <w:rFonts w:eastAsia="Times New Roman"/>
          <w:lang w:eastAsia="ru-RU"/>
        </w:rPr>
        <w:t xml:space="preserve">ГОСТ </w:t>
      </w:r>
      <w:proofErr w:type="gramStart"/>
      <w:r w:rsidRPr="00961476">
        <w:rPr>
          <w:rFonts w:eastAsia="Times New Roman"/>
          <w:lang w:eastAsia="ru-RU"/>
        </w:rPr>
        <w:t>Р</w:t>
      </w:r>
      <w:proofErr w:type="gramEnd"/>
      <w:r w:rsidRPr="00961476">
        <w:rPr>
          <w:rFonts w:eastAsia="Times New Roman"/>
          <w:lang w:eastAsia="ru-RU"/>
        </w:rPr>
        <w:t xml:space="preserve"> 21.1101-2013</w:t>
      </w:r>
      <w:r w:rsidR="00DB038F">
        <w:rPr>
          <w:rFonts w:eastAsia="Times New Roman"/>
          <w:lang w:eastAsia="ru-RU"/>
        </w:rPr>
        <w:t>.</w:t>
      </w:r>
      <w:r w:rsidRPr="00961476">
        <w:rPr>
          <w:rFonts w:eastAsia="Times New Roman"/>
          <w:lang w:eastAsia="ru-RU"/>
        </w:rPr>
        <w:t xml:space="preserve"> Система проектной документации для строительства (СПДС). Основные требования к проектной и рабочей документации (с Поправкой)</w:t>
      </w:r>
      <w:r w:rsidR="00773807">
        <w:t>;</w:t>
      </w:r>
    </w:p>
    <w:p w:rsidR="0039035B" w:rsidRPr="00773807" w:rsidRDefault="00961476" w:rsidP="00961476">
      <w:pPr>
        <w:pStyle w:val="-"/>
      </w:pPr>
      <w:r w:rsidRPr="00961476">
        <w:rPr>
          <w:rFonts w:eastAsia="DejaVu Sans" w:cs="Lohit Hindi"/>
          <w:kern w:val="1"/>
          <w:lang w:eastAsia="zh-CN" w:bidi="hi-IN"/>
        </w:rPr>
        <w:t>ГОСТ 21.110-2013</w:t>
      </w:r>
      <w:r w:rsidR="00DB038F">
        <w:rPr>
          <w:rFonts w:eastAsia="DejaVu Sans" w:cs="Lohit Hindi"/>
          <w:kern w:val="1"/>
          <w:lang w:eastAsia="zh-CN" w:bidi="hi-IN"/>
        </w:rPr>
        <w:t>.</w:t>
      </w:r>
      <w:r w:rsidRPr="00961476">
        <w:rPr>
          <w:rFonts w:eastAsia="DejaVu Sans" w:cs="Lohit Hindi"/>
          <w:kern w:val="1"/>
          <w:lang w:eastAsia="zh-CN" w:bidi="hi-IN"/>
        </w:rPr>
        <w:t xml:space="preserve"> Система проектной документации для строительства (СПДС). Спецификация оборудования, изделий и материалов (с Поправкой)</w:t>
      </w:r>
      <w:r w:rsidR="0039035B" w:rsidRPr="00773807">
        <w:t>;</w:t>
      </w:r>
    </w:p>
    <w:p w:rsidR="00961476" w:rsidRDefault="00961476" w:rsidP="00961476">
      <w:pPr>
        <w:pStyle w:val="-"/>
        <w:rPr>
          <w:lang w:bidi="hi-IN"/>
        </w:rPr>
      </w:pPr>
      <w:r w:rsidRPr="00961476">
        <w:rPr>
          <w:lang w:bidi="hi-IN"/>
        </w:rPr>
        <w:t>СП 61.13330.2012</w:t>
      </w:r>
      <w:r w:rsidR="00DB038F">
        <w:rPr>
          <w:lang w:bidi="hi-IN"/>
        </w:rPr>
        <w:t>.</w:t>
      </w:r>
      <w:r w:rsidRPr="00961476">
        <w:rPr>
          <w:lang w:bidi="hi-IN"/>
        </w:rPr>
        <w:t xml:space="preserve"> Тепловая изоляция оборудования и трубопроводов. Актуализированная редакция СНиП 41-03-2003 (с Изменением N 1)</w:t>
      </w:r>
      <w:r>
        <w:rPr>
          <w:lang w:bidi="hi-IN"/>
        </w:rPr>
        <w:t>;</w:t>
      </w:r>
    </w:p>
    <w:p w:rsidR="00773807" w:rsidRDefault="00773807" w:rsidP="00961476">
      <w:pPr>
        <w:pStyle w:val="-"/>
      </w:pPr>
      <w:r>
        <w:t>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r w:rsidR="00961476">
        <w:t>;</w:t>
      </w:r>
    </w:p>
    <w:p w:rsidR="0039035B" w:rsidRPr="00B15366" w:rsidRDefault="00961476" w:rsidP="00961476">
      <w:pPr>
        <w:pStyle w:val="-"/>
      </w:pPr>
      <w:r w:rsidRPr="00961476">
        <w:rPr>
          <w:rFonts w:eastAsia="DejaVu Sans" w:cs="Lohit Hindi"/>
          <w:kern w:val="1"/>
          <w:lang w:eastAsia="zh-CN" w:bidi="hi-IN"/>
        </w:rPr>
        <w:t>Федеральный закон "Технический регламент о безопасности зданий и сооружений" от 30.12.2009 N 384-ФЗ</w:t>
      </w:r>
      <w:r w:rsidR="0039035B" w:rsidRPr="00B15366">
        <w:t>;</w:t>
      </w:r>
    </w:p>
    <w:p w:rsidR="0039035B" w:rsidRPr="008804DD" w:rsidRDefault="0039035B" w:rsidP="00700541">
      <w:pPr>
        <w:pStyle w:val="-"/>
      </w:pPr>
      <w:r w:rsidRPr="00B15366">
        <w:rPr>
          <w:lang w:bidi="hi-IN"/>
        </w:rPr>
        <w:t>ВСН 193-81</w:t>
      </w:r>
      <w:r w:rsidR="00DB038F">
        <w:rPr>
          <w:lang w:bidi="hi-IN"/>
        </w:rPr>
        <w:t>.</w:t>
      </w:r>
      <w:r w:rsidRPr="00B15366">
        <w:rPr>
          <w:lang w:bidi="hi-IN"/>
        </w:rPr>
        <w:t xml:space="preserve"> Инструкция по разработке проектов производства работ по монтажу строительных конструкций;</w:t>
      </w:r>
    </w:p>
    <w:p w:rsidR="008804DD" w:rsidRPr="008804DD" w:rsidRDefault="008804DD" w:rsidP="00700541">
      <w:pPr>
        <w:pStyle w:val="-"/>
      </w:pPr>
      <w:r w:rsidRPr="008804DD">
        <w:t>Правил</w:t>
      </w:r>
      <w:r>
        <w:t>а</w:t>
      </w:r>
      <w:r w:rsidRPr="008804DD">
        <w:t xml:space="preserve"> по охране труда в строительстве, утвержденны</w:t>
      </w:r>
      <w:r w:rsidR="00F87996">
        <w:t>е</w:t>
      </w:r>
      <w:r w:rsidRPr="008804DD">
        <w:t xml:space="preserve"> приказом Минтруда России от 01.06.2015 N 336н;</w:t>
      </w:r>
    </w:p>
    <w:p w:rsidR="0039035B" w:rsidRPr="00B15366" w:rsidRDefault="0039035B" w:rsidP="00700541">
      <w:pPr>
        <w:pStyle w:val="-"/>
      </w:pPr>
      <w:r w:rsidRPr="00B15366">
        <w:t>СНиП 12-03-2001</w:t>
      </w:r>
      <w:r w:rsidR="00DB038F">
        <w:t>.</w:t>
      </w:r>
      <w:r w:rsidRPr="00B15366">
        <w:t xml:space="preserve"> Безопасность труда в строительстве. Часть 1. Общие требования;</w:t>
      </w:r>
    </w:p>
    <w:p w:rsidR="0039035B" w:rsidRPr="00B15366" w:rsidRDefault="0039035B" w:rsidP="00700541">
      <w:pPr>
        <w:pStyle w:val="-"/>
      </w:pPr>
      <w:r w:rsidRPr="00B15366">
        <w:t>СНиП 12-04-2002</w:t>
      </w:r>
      <w:r w:rsidR="00DB038F">
        <w:t>.</w:t>
      </w:r>
      <w:r w:rsidRPr="00B15366">
        <w:t xml:space="preserve"> Безопасность труда в строительстве. Часть 2. Строительное производство;</w:t>
      </w:r>
    </w:p>
    <w:p w:rsidR="0039035B" w:rsidRPr="00B15366" w:rsidRDefault="0039035B" w:rsidP="003029D2">
      <w:pPr>
        <w:pStyle w:val="afa"/>
        <w:numPr>
          <w:ilvl w:val="0"/>
          <w:numId w:val="29"/>
        </w:numPr>
        <w:tabs>
          <w:tab w:val="left" w:pos="1134"/>
        </w:tabs>
        <w:spacing w:before="40"/>
        <w:ind w:left="0" w:right="100" w:firstLine="709"/>
        <w:jc w:val="both"/>
        <w:rPr>
          <w:sz w:val="28"/>
          <w:szCs w:val="28"/>
        </w:rPr>
      </w:pPr>
      <w:r w:rsidRPr="00B15366">
        <w:rPr>
          <w:sz w:val="28"/>
          <w:szCs w:val="28"/>
        </w:rPr>
        <w:t>ТЕР-2001, ФЕР-2001, МДС (81-35.2004, 81-33.2004, 81-25.2001), гос. стандарты СПДС, ЕСКД</w:t>
      </w:r>
      <w:r w:rsidRPr="00B15366">
        <w:t>;</w:t>
      </w:r>
    </w:p>
    <w:p w:rsidR="000D03DB" w:rsidRPr="00B15366" w:rsidRDefault="000D03DB" w:rsidP="003029D2">
      <w:pPr>
        <w:pStyle w:val="af4"/>
        <w:numPr>
          <w:ilvl w:val="0"/>
          <w:numId w:val="36"/>
        </w:numPr>
        <w:tabs>
          <w:tab w:val="left" w:pos="1134"/>
          <w:tab w:val="left" w:pos="1260"/>
        </w:tabs>
        <w:ind w:left="0" w:firstLine="709"/>
        <w:contextualSpacing/>
        <w:jc w:val="both"/>
        <w:rPr>
          <w:szCs w:val="28"/>
        </w:rPr>
      </w:pPr>
      <w:r w:rsidRPr="00B15366">
        <w:rPr>
          <w:szCs w:val="28"/>
        </w:rPr>
        <w:t>ПУЭ «Правила устройства электроустановок» (издание 7);</w:t>
      </w:r>
    </w:p>
    <w:p w:rsidR="000D03DB" w:rsidRPr="00B15366" w:rsidRDefault="000D03DB" w:rsidP="003029D2">
      <w:pPr>
        <w:pStyle w:val="af4"/>
        <w:numPr>
          <w:ilvl w:val="0"/>
          <w:numId w:val="36"/>
        </w:numPr>
        <w:tabs>
          <w:tab w:val="left" w:pos="1134"/>
          <w:tab w:val="left" w:pos="1260"/>
        </w:tabs>
        <w:ind w:left="0" w:firstLine="709"/>
        <w:contextualSpacing/>
        <w:jc w:val="both"/>
        <w:rPr>
          <w:szCs w:val="28"/>
        </w:rPr>
      </w:pPr>
      <w:r w:rsidRPr="00B15366">
        <w:rPr>
          <w:szCs w:val="28"/>
        </w:rPr>
        <w:lastRenderedPageBreak/>
        <w:t>Правила технической эксплуатации электрических станций и сетей Россий</w:t>
      </w:r>
      <w:r w:rsidR="00B15366" w:rsidRPr="00B15366">
        <w:rPr>
          <w:szCs w:val="28"/>
        </w:rPr>
        <w:t>ской Федерации</w:t>
      </w:r>
      <w:r w:rsidRPr="00B15366">
        <w:rPr>
          <w:szCs w:val="28"/>
        </w:rPr>
        <w:t>;</w:t>
      </w:r>
    </w:p>
    <w:p w:rsidR="000D03DB" w:rsidRPr="00B15366" w:rsidRDefault="000D03DB" w:rsidP="003029D2">
      <w:pPr>
        <w:numPr>
          <w:ilvl w:val="0"/>
          <w:numId w:val="37"/>
        </w:numPr>
        <w:tabs>
          <w:tab w:val="left" w:pos="1134"/>
        </w:tabs>
        <w:ind w:left="0" w:firstLine="709"/>
        <w:jc w:val="both"/>
        <w:rPr>
          <w:bCs/>
          <w:szCs w:val="28"/>
        </w:rPr>
      </w:pPr>
      <w:r w:rsidRPr="00B15366">
        <w:rPr>
          <w:bCs/>
          <w:szCs w:val="28"/>
        </w:rPr>
        <w:t>Правила техники безопасности при эксплуатации тепломеханического оборудования электростанций и тепловых сетей</w:t>
      </w:r>
      <w:r w:rsidR="009013BD">
        <w:rPr>
          <w:bCs/>
          <w:szCs w:val="28"/>
        </w:rPr>
        <w:t>;</w:t>
      </w:r>
    </w:p>
    <w:p w:rsidR="000D03DB" w:rsidRPr="00B15366" w:rsidRDefault="000D03DB" w:rsidP="003029D2">
      <w:pPr>
        <w:pStyle w:val="af4"/>
        <w:numPr>
          <w:ilvl w:val="0"/>
          <w:numId w:val="36"/>
        </w:numPr>
        <w:tabs>
          <w:tab w:val="left" w:pos="1134"/>
          <w:tab w:val="left" w:pos="1260"/>
        </w:tabs>
        <w:ind w:left="0" w:firstLine="709"/>
        <w:contextualSpacing/>
        <w:jc w:val="both"/>
        <w:rPr>
          <w:szCs w:val="28"/>
        </w:rPr>
      </w:pPr>
      <w:proofErr w:type="gramStart"/>
      <w:r w:rsidRPr="00B15366">
        <w:rPr>
          <w:bCs/>
          <w:szCs w:val="28"/>
        </w:rPr>
        <w:t>Правила по охране труда при эксплуатации электроустановок, утвержденны</w:t>
      </w:r>
      <w:r w:rsidR="002475CC">
        <w:rPr>
          <w:bCs/>
          <w:szCs w:val="28"/>
        </w:rPr>
        <w:t>е</w:t>
      </w:r>
      <w:r w:rsidRPr="00B15366">
        <w:rPr>
          <w:bCs/>
          <w:szCs w:val="28"/>
        </w:rPr>
        <w:t xml:space="preserve"> приказом Министерства труда и социальной защиты Российской Федерации от 24.07.2013 № 328н)</w:t>
      </w:r>
      <w:r w:rsidR="002475CC">
        <w:rPr>
          <w:bCs/>
          <w:szCs w:val="28"/>
        </w:rPr>
        <w:t>;</w:t>
      </w:r>
      <w:r w:rsidRPr="00B15366">
        <w:rPr>
          <w:bCs/>
          <w:szCs w:val="28"/>
        </w:rPr>
        <w:t xml:space="preserve"> </w:t>
      </w:r>
      <w:proofErr w:type="gramEnd"/>
    </w:p>
    <w:p w:rsidR="00A71B3F" w:rsidRDefault="00B15366" w:rsidP="00A71B3F">
      <w:pPr>
        <w:pStyle w:val="af4"/>
        <w:numPr>
          <w:ilvl w:val="0"/>
          <w:numId w:val="36"/>
        </w:numPr>
        <w:tabs>
          <w:tab w:val="left" w:pos="1134"/>
          <w:tab w:val="left" w:pos="1260"/>
        </w:tabs>
        <w:ind w:left="0" w:firstLine="720"/>
        <w:contextualSpacing/>
        <w:jc w:val="both"/>
        <w:rPr>
          <w:szCs w:val="28"/>
        </w:rPr>
      </w:pPr>
      <w:r>
        <w:rPr>
          <w:szCs w:val="28"/>
        </w:rPr>
        <w:t>Приказ Ростехнадзора от 25.03.2014 N116</w:t>
      </w:r>
      <w:r w:rsidR="002475CC">
        <w:rPr>
          <w:szCs w:val="28"/>
        </w:rPr>
        <w:t xml:space="preserve"> </w:t>
      </w:r>
      <w:r>
        <w:rPr>
          <w:szCs w:val="28"/>
        </w:rPr>
        <w:t>"Об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r w:rsidR="00A71B3F">
        <w:rPr>
          <w:szCs w:val="28"/>
        </w:rPr>
        <w:t>;</w:t>
      </w:r>
    </w:p>
    <w:p w:rsidR="00A71B3F" w:rsidRPr="00700541" w:rsidRDefault="00A71B3F" w:rsidP="00A71B3F">
      <w:pPr>
        <w:pStyle w:val="af4"/>
        <w:numPr>
          <w:ilvl w:val="0"/>
          <w:numId w:val="36"/>
        </w:numPr>
        <w:tabs>
          <w:tab w:val="left" w:pos="1134"/>
          <w:tab w:val="left" w:pos="1260"/>
        </w:tabs>
        <w:ind w:left="0" w:firstLine="720"/>
        <w:contextualSpacing/>
        <w:jc w:val="both"/>
        <w:rPr>
          <w:szCs w:val="28"/>
        </w:rPr>
      </w:pPr>
      <w:r w:rsidRPr="00700541">
        <w:rPr>
          <w:szCs w:val="28"/>
        </w:rPr>
        <w:t>Приказ Ростехнадзора от 11.03.2013 N96 "Об утверждении Федеральных норм и правил в области промышленной безопасности "Общие правила взрывобезопасности для взрывопожароопасных химических, нефтехимических и нефтеперерабатывающих производств";</w:t>
      </w:r>
    </w:p>
    <w:p w:rsidR="000D03DB" w:rsidRPr="00B15366" w:rsidRDefault="000D03DB" w:rsidP="003029D2">
      <w:pPr>
        <w:pStyle w:val="af4"/>
        <w:numPr>
          <w:ilvl w:val="0"/>
          <w:numId w:val="36"/>
        </w:numPr>
        <w:tabs>
          <w:tab w:val="left" w:pos="1134"/>
          <w:tab w:val="left" w:pos="1260"/>
        </w:tabs>
        <w:ind w:left="0" w:firstLine="720"/>
        <w:contextualSpacing/>
        <w:jc w:val="both"/>
        <w:rPr>
          <w:szCs w:val="28"/>
        </w:rPr>
      </w:pPr>
      <w:r w:rsidRPr="00B15366">
        <w:rPr>
          <w:szCs w:val="28"/>
        </w:rPr>
        <w:t>ГОСТ 2.109-73. ЕСКД. Основные требования к чертежам;</w:t>
      </w:r>
    </w:p>
    <w:p w:rsidR="000D03DB" w:rsidRPr="00806164" w:rsidRDefault="000D03DB" w:rsidP="003029D2">
      <w:pPr>
        <w:pStyle w:val="af4"/>
        <w:numPr>
          <w:ilvl w:val="0"/>
          <w:numId w:val="36"/>
        </w:numPr>
        <w:tabs>
          <w:tab w:val="left" w:pos="1134"/>
          <w:tab w:val="left" w:pos="1260"/>
        </w:tabs>
        <w:ind w:left="0" w:firstLine="709"/>
        <w:contextualSpacing/>
        <w:jc w:val="both"/>
        <w:rPr>
          <w:szCs w:val="28"/>
        </w:rPr>
      </w:pPr>
      <w:r w:rsidRPr="00806164">
        <w:rPr>
          <w:szCs w:val="28"/>
        </w:rPr>
        <w:t xml:space="preserve">Федеральный закон </w:t>
      </w:r>
      <w:r w:rsidR="002475CC">
        <w:rPr>
          <w:szCs w:val="28"/>
        </w:rPr>
        <w:t>«О</w:t>
      </w:r>
      <w:r w:rsidRPr="00806164">
        <w:rPr>
          <w:szCs w:val="28"/>
        </w:rPr>
        <w:t>б обеспечении единства измерений</w:t>
      </w:r>
      <w:r w:rsidR="002475CC">
        <w:rPr>
          <w:szCs w:val="28"/>
        </w:rPr>
        <w:t>»</w:t>
      </w:r>
      <w:r w:rsidRPr="00806164">
        <w:t xml:space="preserve"> </w:t>
      </w:r>
      <w:r w:rsidR="002475CC" w:rsidRPr="00806164">
        <w:rPr>
          <w:szCs w:val="28"/>
        </w:rPr>
        <w:t>от 26.06.2008</w:t>
      </w:r>
      <w:r w:rsidR="002475CC">
        <w:rPr>
          <w:szCs w:val="28"/>
        </w:rPr>
        <w:t xml:space="preserve"> </w:t>
      </w:r>
      <w:r w:rsidRPr="00806164">
        <w:rPr>
          <w:szCs w:val="28"/>
        </w:rPr>
        <w:t>№102</w:t>
      </w:r>
      <w:r w:rsidR="002475CC">
        <w:rPr>
          <w:szCs w:val="28"/>
        </w:rPr>
        <w:t>-ФЗ;</w:t>
      </w:r>
    </w:p>
    <w:p w:rsidR="000D03DB" w:rsidRPr="00806164" w:rsidRDefault="000D03DB" w:rsidP="003029D2">
      <w:pPr>
        <w:pStyle w:val="af4"/>
        <w:numPr>
          <w:ilvl w:val="0"/>
          <w:numId w:val="36"/>
        </w:numPr>
        <w:tabs>
          <w:tab w:val="left" w:pos="1134"/>
          <w:tab w:val="left" w:pos="1260"/>
        </w:tabs>
        <w:ind w:left="0" w:firstLine="709"/>
        <w:contextualSpacing/>
        <w:jc w:val="both"/>
        <w:rPr>
          <w:szCs w:val="28"/>
        </w:rPr>
      </w:pPr>
      <w:r w:rsidRPr="00806164">
        <w:rPr>
          <w:szCs w:val="28"/>
        </w:rPr>
        <w:t>Методические указания по объему технологических измерений, сигнализации, автоматического регулирования на тепловых электростанциях. СО 34.35.101-2003;</w:t>
      </w:r>
    </w:p>
    <w:p w:rsidR="000D03DB" w:rsidRPr="00806164" w:rsidRDefault="000D03DB" w:rsidP="003029D2">
      <w:pPr>
        <w:pStyle w:val="af4"/>
        <w:numPr>
          <w:ilvl w:val="0"/>
          <w:numId w:val="36"/>
        </w:numPr>
        <w:tabs>
          <w:tab w:val="left" w:pos="1134"/>
          <w:tab w:val="left" w:pos="1260"/>
        </w:tabs>
        <w:ind w:left="0" w:firstLine="709"/>
        <w:contextualSpacing/>
        <w:jc w:val="both"/>
        <w:rPr>
          <w:szCs w:val="28"/>
        </w:rPr>
      </w:pPr>
      <w:r w:rsidRPr="00806164">
        <w:rPr>
          <w:szCs w:val="28"/>
        </w:rPr>
        <w:t>Объем и технические условия на выполнение технологических защит теплоэнергетического оборудования электростанций с поперечными связями и водогрейных котлов. СО 34.35.116-2001;</w:t>
      </w:r>
    </w:p>
    <w:p w:rsidR="00E90815" w:rsidRDefault="000D03DB" w:rsidP="00712129">
      <w:pPr>
        <w:pStyle w:val="af4"/>
        <w:numPr>
          <w:ilvl w:val="0"/>
          <w:numId w:val="36"/>
        </w:numPr>
        <w:tabs>
          <w:tab w:val="left" w:pos="1134"/>
          <w:tab w:val="left" w:pos="1260"/>
        </w:tabs>
        <w:ind w:left="0" w:firstLine="709"/>
        <w:contextualSpacing/>
        <w:jc w:val="both"/>
        <w:rPr>
          <w:szCs w:val="28"/>
        </w:rPr>
      </w:pPr>
      <w:r w:rsidRPr="009A3AF9">
        <w:rPr>
          <w:szCs w:val="28"/>
        </w:rPr>
        <w:t>Приказ ПАО «ОГК-2» от 12.11.2012 №581 «Об утверждении Перечня информации, составляющей коммерческую тайну, и иной конфиден</w:t>
      </w:r>
      <w:r w:rsidR="009A3AF9">
        <w:rPr>
          <w:szCs w:val="28"/>
        </w:rPr>
        <w:t>циальной информации ПАО «ОГК-2».</w:t>
      </w:r>
    </w:p>
    <w:p w:rsidR="005C51E7" w:rsidRPr="00712129" w:rsidRDefault="005C51E7" w:rsidP="005C51E7">
      <w:pPr>
        <w:pStyle w:val="af4"/>
        <w:tabs>
          <w:tab w:val="left" w:pos="1134"/>
          <w:tab w:val="left" w:pos="1260"/>
        </w:tabs>
        <w:ind w:left="709"/>
        <w:contextualSpacing/>
        <w:jc w:val="both"/>
        <w:rPr>
          <w:szCs w:val="28"/>
        </w:rPr>
      </w:pPr>
    </w:p>
    <w:p w:rsidR="0039035B" w:rsidRPr="00B85900" w:rsidRDefault="0039035B" w:rsidP="00552AC8">
      <w:pPr>
        <w:ind w:firstLine="709"/>
        <w:jc w:val="both"/>
        <w:rPr>
          <w:b/>
          <w:szCs w:val="28"/>
        </w:rPr>
      </w:pPr>
      <w:r w:rsidRPr="00B85900">
        <w:rPr>
          <w:b/>
          <w:szCs w:val="28"/>
        </w:rPr>
        <w:t xml:space="preserve">2.6. </w:t>
      </w:r>
      <w:r w:rsidRPr="00B85900">
        <w:rPr>
          <w:b/>
          <w:szCs w:val="28"/>
        </w:rPr>
        <w:tab/>
        <w:t>Требования к организации работ:</w:t>
      </w:r>
    </w:p>
    <w:p w:rsidR="0039035B" w:rsidRPr="004E19AE" w:rsidRDefault="0039035B" w:rsidP="0039035B">
      <w:pPr>
        <w:numPr>
          <w:ilvl w:val="0"/>
          <w:numId w:val="28"/>
        </w:numPr>
        <w:tabs>
          <w:tab w:val="left" w:pos="1134"/>
        </w:tabs>
        <w:ind w:left="0" w:firstLine="709"/>
        <w:jc w:val="both"/>
        <w:rPr>
          <w:szCs w:val="28"/>
        </w:rPr>
      </w:pPr>
      <w:r w:rsidRPr="004E19AE">
        <w:rPr>
          <w:szCs w:val="28"/>
        </w:rPr>
        <w:t xml:space="preserve">Для проведения предпроектного обследования, согласования технических решений, определения технического состояния и условий эксплуатации, оценки соответствия существующих технических решений, </w:t>
      </w:r>
      <w:r w:rsidRPr="00814617">
        <w:rPr>
          <w:szCs w:val="28"/>
        </w:rPr>
        <w:t>рабочей документации</w:t>
      </w:r>
      <w:r w:rsidRPr="004E19AE">
        <w:rPr>
          <w:szCs w:val="28"/>
        </w:rPr>
        <w:t xml:space="preserve">, персонал </w:t>
      </w:r>
      <w:r w:rsidR="00761C2B">
        <w:rPr>
          <w:szCs w:val="28"/>
        </w:rPr>
        <w:t>Подрядчика</w:t>
      </w:r>
      <w:r w:rsidR="00606D79" w:rsidRPr="004E19AE">
        <w:rPr>
          <w:szCs w:val="28"/>
        </w:rPr>
        <w:t xml:space="preserve"> </w:t>
      </w:r>
      <w:r w:rsidRPr="004E19AE">
        <w:rPr>
          <w:szCs w:val="28"/>
        </w:rPr>
        <w:t>командируется (за свой счет) в филиал ПАО «ОГК-2» - Киришская ГРЭС</w:t>
      </w:r>
      <w:r w:rsidR="00304834">
        <w:rPr>
          <w:szCs w:val="28"/>
        </w:rPr>
        <w:t>;</w:t>
      </w:r>
    </w:p>
    <w:p w:rsidR="0039035B" w:rsidRPr="004E19AE" w:rsidRDefault="0039035B" w:rsidP="00BF4DD9">
      <w:pPr>
        <w:numPr>
          <w:ilvl w:val="0"/>
          <w:numId w:val="28"/>
        </w:numPr>
        <w:tabs>
          <w:tab w:val="left" w:pos="1134"/>
        </w:tabs>
        <w:ind w:left="0" w:firstLine="709"/>
        <w:jc w:val="both"/>
        <w:rPr>
          <w:szCs w:val="28"/>
        </w:rPr>
      </w:pPr>
      <w:r w:rsidRPr="004E19AE">
        <w:rPr>
          <w:szCs w:val="28"/>
        </w:rPr>
        <w:t>Подробное ознакомление с рабочими чертежами, проектом и другими документами, касающимися разработки документации и находящимися в распоряжении Заказчика, а также сбор недостающих к началу проектирования материалов проектировщик выполняет самостоятельно</w:t>
      </w:r>
      <w:r w:rsidR="00304834">
        <w:rPr>
          <w:szCs w:val="28"/>
        </w:rPr>
        <w:t>;</w:t>
      </w:r>
    </w:p>
    <w:p w:rsidR="0039035B" w:rsidRPr="00BF4DD9" w:rsidRDefault="0039035B" w:rsidP="00BF4DD9">
      <w:pPr>
        <w:numPr>
          <w:ilvl w:val="0"/>
          <w:numId w:val="28"/>
        </w:numPr>
        <w:tabs>
          <w:tab w:val="left" w:pos="1134"/>
        </w:tabs>
        <w:ind w:left="0" w:firstLine="709"/>
        <w:jc w:val="both"/>
        <w:rPr>
          <w:szCs w:val="28"/>
        </w:rPr>
      </w:pPr>
      <w:r w:rsidRPr="00BF4DD9">
        <w:rPr>
          <w:szCs w:val="28"/>
        </w:rPr>
        <w:t xml:space="preserve">Для оформления временного пропуска на территорию Киришской ГРЭС </w:t>
      </w:r>
      <w:r w:rsidR="00761C2B">
        <w:rPr>
          <w:szCs w:val="28"/>
        </w:rPr>
        <w:t>Подрядчик</w:t>
      </w:r>
      <w:r w:rsidR="00606D79" w:rsidRPr="00BF4DD9">
        <w:rPr>
          <w:szCs w:val="28"/>
        </w:rPr>
        <w:t xml:space="preserve"> </w:t>
      </w:r>
      <w:r w:rsidRPr="00BF4DD9">
        <w:rPr>
          <w:szCs w:val="28"/>
        </w:rPr>
        <w:t>должен предоставить список персонала, в котором необходимо указать: профессию (должность), ФИО (полностью)</w:t>
      </w:r>
      <w:r w:rsidR="00304834">
        <w:rPr>
          <w:szCs w:val="28"/>
        </w:rPr>
        <w:t>;</w:t>
      </w:r>
    </w:p>
    <w:p w:rsidR="0039035B" w:rsidRPr="00BF4DD9" w:rsidRDefault="0039035B" w:rsidP="00BF4DD9">
      <w:pPr>
        <w:numPr>
          <w:ilvl w:val="0"/>
          <w:numId w:val="28"/>
        </w:numPr>
        <w:tabs>
          <w:tab w:val="left" w:pos="1134"/>
        </w:tabs>
        <w:ind w:left="0" w:firstLine="709"/>
        <w:jc w:val="both"/>
        <w:rPr>
          <w:szCs w:val="28"/>
        </w:rPr>
      </w:pPr>
      <w:r w:rsidRPr="00BF4DD9">
        <w:rPr>
          <w:szCs w:val="28"/>
        </w:rPr>
        <w:lastRenderedPageBreak/>
        <w:t>Для оформления пропуска транспорта на территорию Киришской ГРЭС необходимо предоставить список транспорта, его название, государственный регистрационный номер, ФИО (полностью) водителя</w:t>
      </w:r>
      <w:r w:rsidR="00304834">
        <w:rPr>
          <w:szCs w:val="28"/>
        </w:rPr>
        <w:t>;</w:t>
      </w:r>
    </w:p>
    <w:p w:rsidR="0039035B" w:rsidRPr="00BF4DD9" w:rsidRDefault="0039035B" w:rsidP="00BF4DD9">
      <w:pPr>
        <w:numPr>
          <w:ilvl w:val="0"/>
          <w:numId w:val="28"/>
        </w:numPr>
        <w:tabs>
          <w:tab w:val="left" w:pos="1134"/>
        </w:tabs>
        <w:ind w:left="0" w:firstLine="709"/>
        <w:jc w:val="both"/>
        <w:rPr>
          <w:szCs w:val="28"/>
        </w:rPr>
      </w:pPr>
      <w:r w:rsidRPr="00BF4DD9">
        <w:rPr>
          <w:szCs w:val="28"/>
        </w:rPr>
        <w:t>Все документы должны быть предоставлены заблаговременно</w:t>
      </w:r>
      <w:r w:rsidR="00304834">
        <w:rPr>
          <w:szCs w:val="28"/>
        </w:rPr>
        <w:t>;</w:t>
      </w:r>
    </w:p>
    <w:p w:rsidR="0039035B" w:rsidRPr="00BF4DD9" w:rsidRDefault="0039035B" w:rsidP="00BF4DD9">
      <w:pPr>
        <w:numPr>
          <w:ilvl w:val="0"/>
          <w:numId w:val="28"/>
        </w:numPr>
        <w:tabs>
          <w:tab w:val="left" w:pos="1134"/>
        </w:tabs>
        <w:ind w:left="0" w:firstLine="709"/>
        <w:jc w:val="both"/>
        <w:rPr>
          <w:szCs w:val="28"/>
        </w:rPr>
      </w:pPr>
      <w:r w:rsidRPr="00BF4DD9">
        <w:rPr>
          <w:szCs w:val="28"/>
        </w:rPr>
        <w:t xml:space="preserve">Персонал </w:t>
      </w:r>
      <w:r w:rsidR="00761C2B">
        <w:rPr>
          <w:szCs w:val="28"/>
        </w:rPr>
        <w:t>Подрядчика</w:t>
      </w:r>
      <w:r w:rsidR="00606D79" w:rsidRPr="00BF4DD9">
        <w:rPr>
          <w:szCs w:val="28"/>
        </w:rPr>
        <w:t xml:space="preserve"> </w:t>
      </w:r>
      <w:r w:rsidRPr="00BF4DD9">
        <w:rPr>
          <w:szCs w:val="28"/>
        </w:rPr>
        <w:t>обязан соблюдать Положение о требованиях охраны труда и пожарной безопасности к подрядным организациям и допуске их на объекты (территорию) Киришской ГРЭС</w:t>
      </w:r>
      <w:r w:rsidR="00304834">
        <w:rPr>
          <w:szCs w:val="28"/>
        </w:rPr>
        <w:t>;</w:t>
      </w:r>
      <w:r w:rsidRPr="00BF4DD9">
        <w:rPr>
          <w:szCs w:val="28"/>
        </w:rPr>
        <w:t xml:space="preserve">    </w:t>
      </w:r>
    </w:p>
    <w:p w:rsidR="00E90815" w:rsidRDefault="0039035B" w:rsidP="00712129">
      <w:pPr>
        <w:numPr>
          <w:ilvl w:val="0"/>
          <w:numId w:val="28"/>
        </w:numPr>
        <w:tabs>
          <w:tab w:val="left" w:pos="1134"/>
        </w:tabs>
        <w:ind w:left="0" w:firstLine="709"/>
        <w:jc w:val="both"/>
        <w:rPr>
          <w:rFonts w:eastAsia="Calibri"/>
          <w:szCs w:val="28"/>
        </w:rPr>
      </w:pPr>
      <w:r w:rsidRPr="00BF4DD9">
        <w:rPr>
          <w:szCs w:val="28"/>
        </w:rPr>
        <w:t xml:space="preserve">В период выполнения работ </w:t>
      </w:r>
      <w:r w:rsidR="00761C2B">
        <w:rPr>
          <w:szCs w:val="28"/>
        </w:rPr>
        <w:t>Подрядчик</w:t>
      </w:r>
      <w:r w:rsidR="00606D79">
        <w:rPr>
          <w:szCs w:val="28"/>
        </w:rPr>
        <w:t xml:space="preserve"> </w:t>
      </w:r>
      <w:r w:rsidRPr="00BF4DD9">
        <w:rPr>
          <w:szCs w:val="28"/>
        </w:rPr>
        <w:t>за свой счёт обеспечивает</w:t>
      </w:r>
      <w:r w:rsidRPr="004E19AE">
        <w:rPr>
          <w:rFonts w:eastAsia="Calibri"/>
          <w:szCs w:val="28"/>
        </w:rPr>
        <w:t xml:space="preserve"> доставку собственного персонала до места производства работ и обратно. Персоналу </w:t>
      </w:r>
      <w:r w:rsidR="00761C2B">
        <w:rPr>
          <w:rFonts w:eastAsia="Calibri"/>
          <w:szCs w:val="28"/>
        </w:rPr>
        <w:t>Подрядчика</w:t>
      </w:r>
      <w:r w:rsidR="00606D79" w:rsidRPr="004E19AE">
        <w:rPr>
          <w:rFonts w:eastAsia="Calibri"/>
          <w:szCs w:val="28"/>
        </w:rPr>
        <w:t xml:space="preserve"> </w:t>
      </w:r>
      <w:r w:rsidRPr="004E19AE">
        <w:rPr>
          <w:rFonts w:eastAsia="Calibri"/>
          <w:b/>
          <w:szCs w:val="28"/>
          <w:u w:val="single"/>
        </w:rPr>
        <w:t>запрещается</w:t>
      </w:r>
      <w:r w:rsidRPr="004E19AE">
        <w:rPr>
          <w:rFonts w:eastAsia="Calibri"/>
          <w:szCs w:val="28"/>
        </w:rPr>
        <w:t xml:space="preserve"> воздействовать на механизмы управления технологическим оборудованием и вмешиваться в его работу.</w:t>
      </w:r>
    </w:p>
    <w:p w:rsidR="005C51E7" w:rsidRPr="00712129" w:rsidRDefault="005C51E7" w:rsidP="005C51E7">
      <w:pPr>
        <w:tabs>
          <w:tab w:val="left" w:pos="1134"/>
        </w:tabs>
        <w:ind w:left="709"/>
        <w:jc w:val="both"/>
        <w:rPr>
          <w:rFonts w:eastAsia="Calibri"/>
          <w:szCs w:val="28"/>
        </w:rPr>
      </w:pPr>
    </w:p>
    <w:p w:rsidR="0039035B" w:rsidRPr="00B85900" w:rsidRDefault="0039035B" w:rsidP="0039035B">
      <w:pPr>
        <w:tabs>
          <w:tab w:val="left" w:pos="1260"/>
        </w:tabs>
        <w:ind w:firstLine="709"/>
        <w:jc w:val="both"/>
        <w:rPr>
          <w:b/>
          <w:szCs w:val="28"/>
        </w:rPr>
      </w:pPr>
      <w:r w:rsidRPr="00B85900">
        <w:rPr>
          <w:b/>
          <w:szCs w:val="28"/>
        </w:rPr>
        <w:t xml:space="preserve">2.7. </w:t>
      </w:r>
      <w:r w:rsidRPr="00B85900">
        <w:rPr>
          <w:b/>
          <w:szCs w:val="28"/>
        </w:rPr>
        <w:tab/>
        <w:t xml:space="preserve">Сведения </w:t>
      </w:r>
      <w:r w:rsidR="0052086E" w:rsidRPr="00B85900">
        <w:rPr>
          <w:b/>
          <w:szCs w:val="28"/>
        </w:rPr>
        <w:t>о проектно</w:t>
      </w:r>
      <w:r w:rsidR="00636897" w:rsidRPr="00B85900">
        <w:rPr>
          <w:b/>
          <w:szCs w:val="28"/>
        </w:rPr>
        <w:t>-сметной документации</w:t>
      </w:r>
    </w:p>
    <w:p w:rsidR="0039035B" w:rsidRPr="004E19AE" w:rsidRDefault="0039035B" w:rsidP="0039035B">
      <w:pPr>
        <w:pStyle w:val="afa"/>
        <w:tabs>
          <w:tab w:val="left" w:pos="1134"/>
        </w:tabs>
        <w:spacing w:before="40"/>
        <w:ind w:right="100" w:firstLine="709"/>
        <w:jc w:val="both"/>
        <w:rPr>
          <w:sz w:val="28"/>
          <w:szCs w:val="28"/>
        </w:rPr>
      </w:pPr>
      <w:r w:rsidRPr="004E19AE">
        <w:rPr>
          <w:sz w:val="28"/>
          <w:szCs w:val="28"/>
        </w:rPr>
        <w:t xml:space="preserve">Состав ПД и РД должен соответствовать Заданию на разработку </w:t>
      </w:r>
      <w:r w:rsidR="00047554" w:rsidRPr="00047554">
        <w:rPr>
          <w:sz w:val="28"/>
          <w:szCs w:val="28"/>
        </w:rPr>
        <w:t>проектной документации,</w:t>
      </w:r>
      <w:r w:rsidR="00047554" w:rsidRPr="00BF4DD9">
        <w:rPr>
          <w:sz w:val="28"/>
          <w:szCs w:val="28"/>
        </w:rPr>
        <w:t xml:space="preserve"> рабочей документации</w:t>
      </w:r>
      <w:r w:rsidR="000F5A0E">
        <w:rPr>
          <w:sz w:val="28"/>
          <w:szCs w:val="28"/>
        </w:rPr>
        <w:t xml:space="preserve"> на</w:t>
      </w:r>
      <w:r w:rsidR="00533F39">
        <w:rPr>
          <w:sz w:val="28"/>
          <w:szCs w:val="28"/>
        </w:rPr>
        <w:t xml:space="preserve"> Техническое перевооружение мазутохранилища Киришской </w:t>
      </w:r>
      <w:r w:rsidR="00A03656">
        <w:rPr>
          <w:sz w:val="28"/>
          <w:szCs w:val="28"/>
        </w:rPr>
        <w:t xml:space="preserve">ГРЭС </w:t>
      </w:r>
      <w:r w:rsidR="00A03656" w:rsidRPr="004E19AE">
        <w:rPr>
          <w:sz w:val="28"/>
          <w:szCs w:val="28"/>
        </w:rPr>
        <w:t>(</w:t>
      </w:r>
      <w:r w:rsidRPr="004E19AE">
        <w:rPr>
          <w:sz w:val="28"/>
          <w:szCs w:val="28"/>
        </w:rPr>
        <w:t xml:space="preserve">Приложение №1 к ТЗ) </w:t>
      </w:r>
      <w:r w:rsidR="00047554" w:rsidRPr="004E19AE">
        <w:rPr>
          <w:sz w:val="28"/>
          <w:szCs w:val="28"/>
        </w:rPr>
        <w:t xml:space="preserve">и </w:t>
      </w:r>
      <w:r w:rsidRPr="004E19AE">
        <w:rPr>
          <w:sz w:val="28"/>
          <w:szCs w:val="28"/>
        </w:rPr>
        <w:t xml:space="preserve">сформирован с учётом требований: </w:t>
      </w:r>
    </w:p>
    <w:p w:rsidR="0039035B" w:rsidRPr="004E19AE" w:rsidRDefault="00304834" w:rsidP="00BF4DD9">
      <w:pPr>
        <w:numPr>
          <w:ilvl w:val="0"/>
          <w:numId w:val="28"/>
        </w:numPr>
        <w:tabs>
          <w:tab w:val="left" w:pos="1134"/>
        </w:tabs>
        <w:ind w:left="0" w:firstLine="709"/>
        <w:jc w:val="both"/>
        <w:rPr>
          <w:szCs w:val="28"/>
        </w:rPr>
      </w:pPr>
      <w:r w:rsidRPr="00304834">
        <w:rPr>
          <w:szCs w:val="28"/>
        </w:rPr>
        <w:t>Постановлени</w:t>
      </w:r>
      <w:r>
        <w:rPr>
          <w:szCs w:val="28"/>
        </w:rPr>
        <w:t>я</w:t>
      </w:r>
      <w:r w:rsidRPr="00304834">
        <w:rPr>
          <w:szCs w:val="28"/>
        </w:rPr>
        <w:t xml:space="preserve"> Правительства РФ от 16.02.2008 N 87 "О составе разделов проектной документации и требованиях к их содержанию";</w:t>
      </w:r>
      <w:r w:rsidR="0039035B" w:rsidRPr="004E19AE">
        <w:rPr>
          <w:szCs w:val="28"/>
        </w:rPr>
        <w:t xml:space="preserve"> </w:t>
      </w:r>
    </w:p>
    <w:p w:rsidR="0039035B" w:rsidRDefault="00304834" w:rsidP="00814617">
      <w:pPr>
        <w:numPr>
          <w:ilvl w:val="0"/>
          <w:numId w:val="28"/>
        </w:numPr>
        <w:tabs>
          <w:tab w:val="left" w:pos="1134"/>
        </w:tabs>
        <w:ind w:left="0" w:firstLine="709"/>
        <w:jc w:val="both"/>
        <w:rPr>
          <w:szCs w:val="28"/>
        </w:rPr>
      </w:pPr>
      <w:r w:rsidRPr="00304834">
        <w:rPr>
          <w:szCs w:val="28"/>
        </w:rPr>
        <w:t xml:space="preserve">ГОСТ </w:t>
      </w:r>
      <w:proofErr w:type="gramStart"/>
      <w:r w:rsidR="0041063F">
        <w:rPr>
          <w:szCs w:val="28"/>
        </w:rPr>
        <w:t>Р</w:t>
      </w:r>
      <w:proofErr w:type="gramEnd"/>
      <w:r w:rsidRPr="00304834">
        <w:rPr>
          <w:szCs w:val="28"/>
        </w:rPr>
        <w:t xml:space="preserve"> 21.1101-2013. Система проектной документации для строительства (СПДС). Основные требования к проектной и рабочей документации (с Поправкой)</w:t>
      </w:r>
      <w:r>
        <w:rPr>
          <w:szCs w:val="28"/>
        </w:rPr>
        <w:t>;</w:t>
      </w:r>
    </w:p>
    <w:p w:rsidR="00A71B3F" w:rsidRPr="00700541" w:rsidRDefault="00A71B3F" w:rsidP="00A71B3F">
      <w:pPr>
        <w:pStyle w:val="af4"/>
        <w:numPr>
          <w:ilvl w:val="0"/>
          <w:numId w:val="36"/>
        </w:numPr>
        <w:tabs>
          <w:tab w:val="left" w:pos="1134"/>
          <w:tab w:val="left" w:pos="1260"/>
        </w:tabs>
        <w:ind w:left="0" w:firstLine="720"/>
        <w:contextualSpacing/>
        <w:jc w:val="both"/>
        <w:rPr>
          <w:szCs w:val="28"/>
        </w:rPr>
      </w:pPr>
      <w:r w:rsidRPr="00700541">
        <w:rPr>
          <w:szCs w:val="28"/>
        </w:rPr>
        <w:t>Приказа Ростехнадзора от 11.03.2013 N96</w:t>
      </w:r>
      <w:r w:rsidR="00304834">
        <w:rPr>
          <w:szCs w:val="28"/>
        </w:rPr>
        <w:t xml:space="preserve"> </w:t>
      </w:r>
      <w:r w:rsidRPr="00700541">
        <w:rPr>
          <w:szCs w:val="28"/>
        </w:rPr>
        <w:t>(ред. от 26.11.2015) "Об утверждении Федеральных норм и правил в области промышленной безопасности "Общие правила взрывобезопасности для взрывопожароопасных химических, нефтехимических и нефтеперерабатывающих производств"</w:t>
      </w:r>
      <w:r w:rsidR="00FB235D">
        <w:rPr>
          <w:szCs w:val="28"/>
        </w:rPr>
        <w:t>:</w:t>
      </w:r>
    </w:p>
    <w:p w:rsidR="00A71B3F" w:rsidRPr="00700541" w:rsidRDefault="00FB235D" w:rsidP="00A71B3F">
      <w:pPr>
        <w:autoSpaceDE w:val="0"/>
        <w:autoSpaceDN w:val="0"/>
        <w:adjustRightInd w:val="0"/>
        <w:ind w:firstLine="540"/>
        <w:jc w:val="both"/>
        <w:rPr>
          <w:szCs w:val="28"/>
        </w:rPr>
      </w:pPr>
      <w:proofErr w:type="gramStart"/>
      <w:r w:rsidRPr="00851F77">
        <w:rPr>
          <w:szCs w:val="28"/>
        </w:rPr>
        <w:t>1)</w:t>
      </w:r>
      <w:r w:rsidR="00A71B3F" w:rsidRPr="00700541">
        <w:rPr>
          <w:szCs w:val="28"/>
        </w:rPr>
        <w:t xml:space="preserve"> Разработка технологического процесса, разделение технологической схемы производства на отдельные технологические блоки, применение технологического оборудования, выбор типа отключающих устройств и мест их установки, средств контроля, управления и противоаварийной автоматической защиты (далее - ПАЗ) должны быть обоснованы в проектной документации результатами анализа опасностей технологических процессов, проведенного в соответствии с </w:t>
      </w:r>
      <w:hyperlink r:id="rId9" w:history="1">
        <w:r w:rsidR="00A71B3F" w:rsidRPr="00700541">
          <w:rPr>
            <w:szCs w:val="28"/>
          </w:rPr>
          <w:t>приложением N 1</w:t>
        </w:r>
      </w:hyperlink>
      <w:r w:rsidR="00A71B3F" w:rsidRPr="00700541">
        <w:rPr>
          <w:szCs w:val="28"/>
        </w:rPr>
        <w:t xml:space="preserve"> </w:t>
      </w:r>
      <w:r w:rsidR="00A71B3F" w:rsidRPr="009D4C37">
        <w:rPr>
          <w:szCs w:val="28"/>
        </w:rPr>
        <w:t xml:space="preserve">к </w:t>
      </w:r>
      <w:r w:rsidR="00A71B3F" w:rsidRPr="005D1E62">
        <w:rPr>
          <w:strike/>
          <w:szCs w:val="28"/>
          <w:highlight w:val="green"/>
        </w:rPr>
        <w:t>настоящим</w:t>
      </w:r>
      <w:r w:rsidR="00A71B3F" w:rsidRPr="00700541">
        <w:rPr>
          <w:szCs w:val="28"/>
        </w:rPr>
        <w:t xml:space="preserve"> Правилам, с использованием методов анализа риска аварий на</w:t>
      </w:r>
      <w:proofErr w:type="gramEnd"/>
      <w:r w:rsidR="00A71B3F" w:rsidRPr="00700541">
        <w:rPr>
          <w:szCs w:val="28"/>
        </w:rPr>
        <w:t xml:space="preserve"> ОПО, и должны обеспечивать взрывобезопасность технологического блока.</w:t>
      </w:r>
    </w:p>
    <w:p w:rsidR="00A71B3F" w:rsidRPr="00700541" w:rsidRDefault="00FB235D" w:rsidP="00A37687">
      <w:pPr>
        <w:autoSpaceDE w:val="0"/>
        <w:autoSpaceDN w:val="0"/>
        <w:adjustRightInd w:val="0"/>
        <w:ind w:firstLine="540"/>
        <w:jc w:val="both"/>
        <w:rPr>
          <w:szCs w:val="28"/>
        </w:rPr>
      </w:pPr>
      <w:r>
        <w:rPr>
          <w:szCs w:val="28"/>
        </w:rPr>
        <w:t>2)</w:t>
      </w:r>
      <w:r w:rsidR="00A37687" w:rsidRPr="00700541">
        <w:rPr>
          <w:szCs w:val="28"/>
        </w:rPr>
        <w:t xml:space="preserve"> В проектной документации производится оценка энергетического уровня каждого технологического блока и определяется расчетом категория его взрывоопасности в соответствии с </w:t>
      </w:r>
      <w:hyperlink r:id="rId10" w:history="1">
        <w:r w:rsidR="00A37687" w:rsidRPr="00700541">
          <w:rPr>
            <w:szCs w:val="28"/>
          </w:rPr>
          <w:t>приложением N 2</w:t>
        </w:r>
      </w:hyperlink>
      <w:r w:rsidR="00A37687" w:rsidRPr="00700541">
        <w:rPr>
          <w:szCs w:val="28"/>
        </w:rPr>
        <w:t xml:space="preserve"> к </w:t>
      </w:r>
      <w:r w:rsidR="00A37687" w:rsidRPr="00F82306">
        <w:rPr>
          <w:strike/>
          <w:szCs w:val="28"/>
          <w:highlight w:val="green"/>
        </w:rPr>
        <w:t>настоящим</w:t>
      </w:r>
      <w:r w:rsidR="00A37687" w:rsidRPr="00700541">
        <w:rPr>
          <w:szCs w:val="28"/>
        </w:rPr>
        <w:t xml:space="preserve"> Правилам.</w:t>
      </w:r>
    </w:p>
    <w:p w:rsidR="0039035B" w:rsidRPr="00A07D6E" w:rsidRDefault="00FB235D" w:rsidP="00BF4DD9">
      <w:pPr>
        <w:numPr>
          <w:ilvl w:val="0"/>
          <w:numId w:val="28"/>
        </w:numPr>
        <w:tabs>
          <w:tab w:val="left" w:pos="1134"/>
        </w:tabs>
        <w:ind w:left="0" w:firstLine="709"/>
        <w:jc w:val="both"/>
        <w:rPr>
          <w:strike/>
          <w:szCs w:val="28"/>
          <w:highlight w:val="green"/>
        </w:rPr>
      </w:pPr>
      <w:commentRangeStart w:id="3"/>
      <w:r w:rsidRPr="00A07D6E">
        <w:rPr>
          <w:strike/>
          <w:szCs w:val="28"/>
          <w:highlight w:val="green"/>
        </w:rPr>
        <w:t>Технического регламента Таможенного союза "О безопасности оборудования, работающего под избыточным давлением" (</w:t>
      </w:r>
      <w:proofErr w:type="gramStart"/>
      <w:r w:rsidRPr="00A07D6E">
        <w:rPr>
          <w:strike/>
          <w:szCs w:val="28"/>
          <w:highlight w:val="green"/>
        </w:rPr>
        <w:t>ТР</w:t>
      </w:r>
      <w:proofErr w:type="gramEnd"/>
      <w:r w:rsidRPr="00A07D6E">
        <w:rPr>
          <w:strike/>
          <w:szCs w:val="28"/>
          <w:highlight w:val="green"/>
        </w:rPr>
        <w:t xml:space="preserve"> ТС 032/2013)</w:t>
      </w:r>
      <w:r w:rsidR="0039035B" w:rsidRPr="00A07D6E">
        <w:rPr>
          <w:strike/>
          <w:szCs w:val="28"/>
          <w:highlight w:val="green"/>
        </w:rPr>
        <w:t>:</w:t>
      </w:r>
    </w:p>
    <w:p w:rsidR="0039035B" w:rsidRPr="00A07D6E" w:rsidRDefault="0039035B" w:rsidP="0039035B">
      <w:pPr>
        <w:pStyle w:val="afa"/>
        <w:tabs>
          <w:tab w:val="left" w:pos="1134"/>
        </w:tabs>
        <w:spacing w:before="40"/>
        <w:ind w:right="100"/>
        <w:jc w:val="both"/>
        <w:rPr>
          <w:strike/>
          <w:sz w:val="28"/>
          <w:szCs w:val="28"/>
          <w:highlight w:val="green"/>
        </w:rPr>
      </w:pPr>
      <w:r w:rsidRPr="00A07D6E">
        <w:rPr>
          <w:strike/>
          <w:sz w:val="28"/>
          <w:szCs w:val="28"/>
          <w:highlight w:val="green"/>
        </w:rPr>
        <w:t>п.16 Техническая документация, прилагаемая к оборудованию, включает в себя:</w:t>
      </w:r>
    </w:p>
    <w:p w:rsidR="0039035B" w:rsidRPr="00A07D6E" w:rsidRDefault="0039035B" w:rsidP="0039035B">
      <w:pPr>
        <w:pStyle w:val="afa"/>
        <w:tabs>
          <w:tab w:val="left" w:pos="1134"/>
        </w:tabs>
        <w:spacing w:before="40"/>
        <w:ind w:right="100"/>
        <w:jc w:val="both"/>
        <w:rPr>
          <w:strike/>
          <w:sz w:val="28"/>
          <w:szCs w:val="28"/>
        </w:rPr>
      </w:pPr>
      <w:r w:rsidRPr="00A07D6E">
        <w:rPr>
          <w:strike/>
          <w:sz w:val="28"/>
          <w:szCs w:val="28"/>
          <w:highlight w:val="green"/>
        </w:rPr>
        <w:t>е) расчет на прочность оборудования;</w:t>
      </w:r>
    </w:p>
    <w:p w:rsidR="0039035B" w:rsidRPr="00002B84" w:rsidRDefault="0039035B" w:rsidP="0039035B">
      <w:pPr>
        <w:pStyle w:val="afa"/>
        <w:tabs>
          <w:tab w:val="left" w:pos="1134"/>
        </w:tabs>
        <w:spacing w:before="40"/>
        <w:ind w:right="100"/>
        <w:jc w:val="both"/>
        <w:rPr>
          <w:strike/>
          <w:sz w:val="28"/>
          <w:szCs w:val="28"/>
          <w:highlight w:val="green"/>
        </w:rPr>
      </w:pPr>
      <w:r w:rsidRPr="00002B84">
        <w:rPr>
          <w:strike/>
          <w:sz w:val="28"/>
          <w:szCs w:val="28"/>
          <w:highlight w:val="green"/>
        </w:rPr>
        <w:lastRenderedPageBreak/>
        <w:t>п.25. Обоснование безопасности оборудования готовится на этапе разработки (проектирования) оборудования. В обосновании безопасности приводятся анализ рисков для оборудования, а также минимально необходимые меры по обеспечению безопасности. Оригинал обоснования безопасности оборудования хранится у разработчика (проектировщика), а копия - у изготовителя оборудования и организации, эксплуатирующей оборудование.</w:t>
      </w:r>
    </w:p>
    <w:p w:rsidR="0039035B" w:rsidRPr="00002B84" w:rsidRDefault="0039035B" w:rsidP="0039035B">
      <w:pPr>
        <w:pStyle w:val="afa"/>
        <w:tabs>
          <w:tab w:val="left" w:pos="1134"/>
        </w:tabs>
        <w:spacing w:before="40"/>
        <w:ind w:right="100"/>
        <w:jc w:val="both"/>
        <w:rPr>
          <w:strike/>
          <w:sz w:val="28"/>
          <w:szCs w:val="28"/>
        </w:rPr>
      </w:pPr>
      <w:proofErr w:type="gramStart"/>
      <w:r w:rsidRPr="00002B84">
        <w:rPr>
          <w:strike/>
          <w:sz w:val="28"/>
          <w:szCs w:val="28"/>
          <w:highlight w:val="green"/>
        </w:rPr>
        <w:t>п</w:t>
      </w:r>
      <w:proofErr w:type="gramEnd"/>
      <w:r w:rsidRPr="00002B84">
        <w:rPr>
          <w:strike/>
          <w:sz w:val="28"/>
          <w:szCs w:val="28"/>
          <w:highlight w:val="green"/>
        </w:rPr>
        <w:t>.26. Изготовитель оборудования должен обеспечивать оборудование руководством (инструкцией) по эксплуатации. Руководство (инструкция) по эксплуатации готовится на этапе разработки (проектирования) оборудования.</w:t>
      </w:r>
      <w:commentRangeEnd w:id="3"/>
      <w:r w:rsidR="00002B84">
        <w:rPr>
          <w:rStyle w:val="af5"/>
          <w:rFonts w:eastAsia="Times New Roman" w:cs="Times New Roman"/>
          <w:kern w:val="0"/>
          <w:lang w:eastAsia="ru-RU" w:bidi="ar-SA"/>
        </w:rPr>
        <w:commentReference w:id="3"/>
      </w:r>
    </w:p>
    <w:p w:rsidR="007E1931" w:rsidRPr="00EC04D9" w:rsidRDefault="007E1931" w:rsidP="007E1931">
      <w:pPr>
        <w:ind w:firstLine="709"/>
        <w:jc w:val="both"/>
        <w:rPr>
          <w:spacing w:val="-6"/>
          <w:szCs w:val="28"/>
        </w:rPr>
      </w:pPr>
      <w:r w:rsidRPr="00EC04D9">
        <w:rPr>
          <w:spacing w:val="-6"/>
          <w:szCs w:val="28"/>
        </w:rPr>
        <w:t>ПД, РД составляется и оформляется в соответствии с Заданием на разработку проектной документации, рабочей документации (Приложение 1 к ТЗ).</w:t>
      </w:r>
    </w:p>
    <w:p w:rsidR="007E1931" w:rsidRDefault="007E1931" w:rsidP="007E1931">
      <w:pPr>
        <w:ind w:firstLine="709"/>
        <w:jc w:val="both"/>
        <w:rPr>
          <w:szCs w:val="28"/>
        </w:rPr>
      </w:pPr>
      <w:r w:rsidRPr="00425519">
        <w:rPr>
          <w:szCs w:val="28"/>
        </w:rPr>
        <w:t xml:space="preserve">При выполнении </w:t>
      </w:r>
      <w:r>
        <w:rPr>
          <w:szCs w:val="28"/>
        </w:rPr>
        <w:t xml:space="preserve">ПД, РД </w:t>
      </w:r>
      <w:r w:rsidR="00606D79">
        <w:rPr>
          <w:szCs w:val="28"/>
        </w:rPr>
        <w:t>Исполнителю</w:t>
      </w:r>
      <w:r w:rsidR="00606D79" w:rsidRPr="00425519">
        <w:rPr>
          <w:szCs w:val="28"/>
        </w:rPr>
        <w:t xml:space="preserve"> </w:t>
      </w:r>
      <w:r w:rsidRPr="00425519">
        <w:rPr>
          <w:szCs w:val="28"/>
        </w:rPr>
        <w:t>необходимо учесть требования действующих норм, прави</w:t>
      </w:r>
      <w:r>
        <w:rPr>
          <w:szCs w:val="28"/>
        </w:rPr>
        <w:t>л и государственных стандартов.</w:t>
      </w:r>
    </w:p>
    <w:p w:rsidR="007E1931" w:rsidRDefault="007E1931" w:rsidP="007E1931">
      <w:pPr>
        <w:tabs>
          <w:tab w:val="left" w:pos="0"/>
        </w:tabs>
        <w:ind w:firstLine="709"/>
        <w:jc w:val="both"/>
        <w:rPr>
          <w:szCs w:val="28"/>
        </w:rPr>
      </w:pPr>
      <w:r>
        <w:rPr>
          <w:szCs w:val="28"/>
        </w:rPr>
        <w:t>В ПД включить следующие разделы</w:t>
      </w:r>
      <w:r w:rsidRPr="002924C5">
        <w:rPr>
          <w:szCs w:val="28"/>
        </w:rPr>
        <w:t>:</w:t>
      </w:r>
    </w:p>
    <w:p w:rsidR="007E1931" w:rsidRDefault="007E1931" w:rsidP="00F822F2">
      <w:pPr>
        <w:numPr>
          <w:ilvl w:val="0"/>
          <w:numId w:val="31"/>
        </w:numPr>
        <w:autoSpaceDE w:val="0"/>
        <w:autoSpaceDN w:val="0"/>
        <w:adjustRightInd w:val="0"/>
        <w:jc w:val="both"/>
        <w:rPr>
          <w:rFonts w:eastAsia="Calibri"/>
          <w:szCs w:val="28"/>
        </w:rPr>
      </w:pPr>
      <w:r w:rsidRPr="005C525F">
        <w:rPr>
          <w:szCs w:val="28"/>
        </w:rPr>
        <w:t xml:space="preserve">Раздел 1. </w:t>
      </w:r>
      <w:r w:rsidRPr="005C525F">
        <w:rPr>
          <w:rFonts w:eastAsia="Calibri"/>
          <w:szCs w:val="28"/>
        </w:rPr>
        <w:t xml:space="preserve">Пояснительная </w:t>
      </w:r>
      <w:hyperlink r:id="rId12" w:history="1">
        <w:r w:rsidRPr="00F822F2">
          <w:rPr>
            <w:rFonts w:eastAsia="Calibri"/>
            <w:szCs w:val="28"/>
          </w:rPr>
          <w:t>записка</w:t>
        </w:r>
      </w:hyperlink>
      <w:r w:rsidRPr="005C525F">
        <w:rPr>
          <w:rFonts w:eastAsia="Calibri"/>
          <w:szCs w:val="28"/>
        </w:rPr>
        <w:t>;</w:t>
      </w:r>
    </w:p>
    <w:p w:rsidR="00816357" w:rsidRPr="00816357" w:rsidRDefault="00816357" w:rsidP="00816357">
      <w:pPr>
        <w:numPr>
          <w:ilvl w:val="0"/>
          <w:numId w:val="31"/>
        </w:numPr>
        <w:autoSpaceDE w:val="0"/>
        <w:autoSpaceDN w:val="0"/>
        <w:adjustRightInd w:val="0"/>
        <w:jc w:val="both"/>
        <w:rPr>
          <w:rFonts w:eastAsia="Calibri"/>
          <w:szCs w:val="28"/>
          <w:highlight w:val="green"/>
        </w:rPr>
      </w:pPr>
      <w:r w:rsidRPr="00816357">
        <w:rPr>
          <w:rFonts w:eastAsia="Calibri"/>
          <w:szCs w:val="28"/>
          <w:highlight w:val="green"/>
        </w:rPr>
        <w:t>Раздел 2. Схема планировочной организации земельного участка</w:t>
      </w:r>
    </w:p>
    <w:p w:rsidR="007E1931" w:rsidRPr="00816357" w:rsidRDefault="007E1931" w:rsidP="007E1931">
      <w:pPr>
        <w:numPr>
          <w:ilvl w:val="0"/>
          <w:numId w:val="31"/>
        </w:numPr>
        <w:autoSpaceDE w:val="0"/>
        <w:autoSpaceDN w:val="0"/>
        <w:adjustRightInd w:val="0"/>
        <w:jc w:val="both"/>
        <w:rPr>
          <w:rFonts w:eastAsia="Calibri"/>
          <w:strike/>
          <w:szCs w:val="28"/>
          <w:highlight w:val="green"/>
        </w:rPr>
      </w:pPr>
      <w:r w:rsidRPr="00816357">
        <w:rPr>
          <w:rFonts w:eastAsia="Calibri"/>
          <w:strike/>
          <w:szCs w:val="28"/>
          <w:highlight w:val="green"/>
        </w:rPr>
        <w:t>Раздел 3. Архитектурные решения;</w:t>
      </w:r>
    </w:p>
    <w:p w:rsidR="00350F20" w:rsidRPr="005C525F" w:rsidRDefault="00350F20" w:rsidP="00350F20">
      <w:pPr>
        <w:numPr>
          <w:ilvl w:val="0"/>
          <w:numId w:val="31"/>
        </w:numPr>
        <w:autoSpaceDE w:val="0"/>
        <w:autoSpaceDN w:val="0"/>
        <w:adjustRightInd w:val="0"/>
        <w:jc w:val="both"/>
        <w:rPr>
          <w:rFonts w:eastAsia="Calibri"/>
          <w:szCs w:val="28"/>
        </w:rPr>
      </w:pPr>
      <w:r w:rsidRPr="005C525F">
        <w:rPr>
          <w:rFonts w:eastAsia="Calibri"/>
          <w:szCs w:val="28"/>
        </w:rPr>
        <w:t xml:space="preserve">Раздел 4. Конструктивные и объемно-планировочные </w:t>
      </w:r>
      <w:hyperlink r:id="rId13" w:history="1">
        <w:r w:rsidRPr="005C525F">
          <w:rPr>
            <w:rFonts w:eastAsia="Calibri"/>
            <w:szCs w:val="28"/>
          </w:rPr>
          <w:t>решения</w:t>
        </w:r>
      </w:hyperlink>
      <w:r w:rsidRPr="005C525F">
        <w:rPr>
          <w:rFonts w:eastAsia="Calibri"/>
          <w:szCs w:val="28"/>
        </w:rPr>
        <w:t>;</w:t>
      </w:r>
    </w:p>
    <w:p w:rsidR="00350F20" w:rsidRPr="005C525F" w:rsidRDefault="00350F20" w:rsidP="00350F20">
      <w:pPr>
        <w:numPr>
          <w:ilvl w:val="0"/>
          <w:numId w:val="31"/>
        </w:numPr>
        <w:autoSpaceDE w:val="0"/>
        <w:autoSpaceDN w:val="0"/>
        <w:adjustRightInd w:val="0"/>
        <w:jc w:val="both"/>
        <w:rPr>
          <w:rFonts w:eastAsia="Calibri"/>
          <w:szCs w:val="28"/>
        </w:rPr>
      </w:pPr>
      <w:r w:rsidRPr="005C525F">
        <w:rPr>
          <w:rFonts w:eastAsia="Calibri"/>
          <w:szCs w:val="28"/>
        </w:rPr>
        <w:t xml:space="preserve">Раздел 5. </w:t>
      </w:r>
      <w:hyperlink r:id="rId14" w:history="1">
        <w:r w:rsidRPr="005C525F">
          <w:rPr>
            <w:rFonts w:eastAsia="Calibri"/>
            <w:szCs w:val="28"/>
          </w:rPr>
          <w:t>Сведения</w:t>
        </w:r>
      </w:hyperlink>
      <w:r w:rsidRPr="005C525F">
        <w:rPr>
          <w:rFonts w:eastAsia="Calibri"/>
          <w:szCs w:val="28"/>
        </w:rPr>
        <w:t xml:space="preserve"> об инженерном оборудовании, о сетях инженерно-технического обеспечения, перечень инженерно-технических мероприятий, содержани</w:t>
      </w:r>
      <w:r w:rsidR="007254E0">
        <w:rPr>
          <w:rFonts w:eastAsia="Calibri"/>
          <w:szCs w:val="28"/>
        </w:rPr>
        <w:t>е технологических решений</w:t>
      </w:r>
    </w:p>
    <w:p w:rsidR="00E67BA5" w:rsidRPr="005C525F" w:rsidRDefault="00E67BA5" w:rsidP="00E67BA5">
      <w:pPr>
        <w:numPr>
          <w:ilvl w:val="0"/>
          <w:numId w:val="32"/>
        </w:numPr>
        <w:autoSpaceDE w:val="0"/>
        <w:autoSpaceDN w:val="0"/>
        <w:adjustRightInd w:val="0"/>
        <w:jc w:val="both"/>
        <w:rPr>
          <w:rFonts w:eastAsia="Calibri"/>
          <w:szCs w:val="28"/>
        </w:rPr>
      </w:pPr>
      <w:r w:rsidRPr="005C525F">
        <w:rPr>
          <w:rFonts w:eastAsia="Calibri"/>
          <w:szCs w:val="28"/>
        </w:rPr>
        <w:t>Раздел 6</w:t>
      </w:r>
      <w:r w:rsidR="0041063F">
        <w:rPr>
          <w:rFonts w:eastAsia="Calibri"/>
          <w:szCs w:val="28"/>
        </w:rPr>
        <w:t>.</w:t>
      </w:r>
      <w:r w:rsidRPr="005C525F">
        <w:rPr>
          <w:rFonts w:eastAsia="Calibri"/>
          <w:szCs w:val="28"/>
        </w:rPr>
        <w:t xml:space="preserve"> </w:t>
      </w:r>
      <w:r w:rsidR="00B75C4C">
        <w:rPr>
          <w:rFonts w:eastAsia="Calibri"/>
          <w:szCs w:val="28"/>
        </w:rPr>
        <w:t>«</w:t>
      </w:r>
      <w:hyperlink r:id="rId15" w:history="1">
        <w:r w:rsidRPr="005C525F">
          <w:rPr>
            <w:rFonts w:eastAsia="Calibri"/>
            <w:szCs w:val="28"/>
          </w:rPr>
          <w:t>Проект</w:t>
        </w:r>
      </w:hyperlink>
      <w:r w:rsidR="00B75C4C">
        <w:rPr>
          <w:rFonts w:eastAsia="Calibri"/>
          <w:szCs w:val="28"/>
        </w:rPr>
        <w:t xml:space="preserve"> организации строительства»</w:t>
      </w:r>
      <w:r w:rsidRPr="005C525F">
        <w:rPr>
          <w:rFonts w:eastAsia="Calibri"/>
          <w:szCs w:val="28"/>
        </w:rPr>
        <w:t>;</w:t>
      </w:r>
    </w:p>
    <w:p w:rsidR="00E67BA5" w:rsidRPr="005C525F" w:rsidRDefault="0041063F" w:rsidP="00E67BA5">
      <w:pPr>
        <w:numPr>
          <w:ilvl w:val="0"/>
          <w:numId w:val="32"/>
        </w:numPr>
        <w:autoSpaceDE w:val="0"/>
        <w:autoSpaceDN w:val="0"/>
        <w:adjustRightInd w:val="0"/>
        <w:jc w:val="both"/>
        <w:rPr>
          <w:rFonts w:eastAsia="Calibri"/>
          <w:szCs w:val="28"/>
        </w:rPr>
      </w:pPr>
      <w:r>
        <w:rPr>
          <w:rFonts w:eastAsia="Calibri"/>
          <w:szCs w:val="28"/>
        </w:rPr>
        <w:t xml:space="preserve">Раздел 7. </w:t>
      </w:r>
      <w:r w:rsidR="00B75C4C">
        <w:rPr>
          <w:rFonts w:eastAsia="Calibri"/>
          <w:szCs w:val="28"/>
        </w:rPr>
        <w:t>«</w:t>
      </w:r>
      <w:hyperlink r:id="rId16" w:history="1">
        <w:r w:rsidR="00E67BA5" w:rsidRPr="005C525F">
          <w:rPr>
            <w:rFonts w:eastAsia="Calibri"/>
            <w:szCs w:val="28"/>
          </w:rPr>
          <w:t>Проект</w:t>
        </w:r>
      </w:hyperlink>
      <w:r w:rsidR="00E67BA5" w:rsidRPr="005C525F">
        <w:rPr>
          <w:rFonts w:eastAsia="Calibri"/>
          <w:szCs w:val="28"/>
        </w:rPr>
        <w:t xml:space="preserve"> организации работ по сносу или демонтажу объе</w:t>
      </w:r>
      <w:r w:rsidR="00B75C4C">
        <w:rPr>
          <w:rFonts w:eastAsia="Calibri"/>
          <w:szCs w:val="28"/>
        </w:rPr>
        <w:t>ктов капитального строительства»</w:t>
      </w:r>
      <w:r w:rsidR="00E67BA5" w:rsidRPr="005C525F">
        <w:rPr>
          <w:rFonts w:eastAsia="Calibri"/>
          <w:szCs w:val="28"/>
        </w:rPr>
        <w:t>;</w:t>
      </w:r>
    </w:p>
    <w:p w:rsidR="00E67BA5" w:rsidRDefault="0041063F" w:rsidP="00E67BA5">
      <w:pPr>
        <w:numPr>
          <w:ilvl w:val="0"/>
          <w:numId w:val="32"/>
        </w:numPr>
        <w:autoSpaceDE w:val="0"/>
        <w:autoSpaceDN w:val="0"/>
        <w:adjustRightInd w:val="0"/>
        <w:jc w:val="both"/>
        <w:rPr>
          <w:rFonts w:eastAsia="Calibri"/>
          <w:szCs w:val="28"/>
        </w:rPr>
      </w:pPr>
      <w:r>
        <w:rPr>
          <w:rFonts w:eastAsia="Calibri"/>
          <w:szCs w:val="28"/>
        </w:rPr>
        <w:t xml:space="preserve">Раздел 9. </w:t>
      </w:r>
      <w:r w:rsidR="00B75C4C">
        <w:rPr>
          <w:rFonts w:eastAsia="Calibri"/>
          <w:szCs w:val="28"/>
        </w:rPr>
        <w:t>«</w:t>
      </w:r>
      <w:hyperlink r:id="rId17" w:history="1">
        <w:r w:rsidR="00E67BA5" w:rsidRPr="005C525F">
          <w:rPr>
            <w:rFonts w:eastAsia="Calibri"/>
            <w:szCs w:val="28"/>
          </w:rPr>
          <w:t>Мероприятия</w:t>
        </w:r>
      </w:hyperlink>
      <w:r w:rsidR="00E67BA5" w:rsidRPr="005C525F">
        <w:rPr>
          <w:rFonts w:eastAsia="Calibri"/>
          <w:szCs w:val="28"/>
        </w:rPr>
        <w:t xml:space="preserve"> по об</w:t>
      </w:r>
      <w:r w:rsidR="00B75C4C">
        <w:rPr>
          <w:rFonts w:eastAsia="Calibri"/>
          <w:szCs w:val="28"/>
        </w:rPr>
        <w:t>еспечению пожарной безопасности»</w:t>
      </w:r>
      <w:r w:rsidR="00E67BA5">
        <w:rPr>
          <w:rFonts w:eastAsia="Calibri"/>
          <w:szCs w:val="28"/>
        </w:rPr>
        <w:t>;</w:t>
      </w:r>
    </w:p>
    <w:p w:rsidR="00C61F95" w:rsidRPr="00C61F95" w:rsidRDefault="00C61F95" w:rsidP="00C61F95">
      <w:pPr>
        <w:pStyle w:val="af4"/>
        <w:numPr>
          <w:ilvl w:val="0"/>
          <w:numId w:val="32"/>
        </w:numPr>
        <w:rPr>
          <w:rFonts w:eastAsia="Calibri"/>
          <w:szCs w:val="28"/>
        </w:rPr>
      </w:pPr>
      <w:r w:rsidRPr="00C61F95">
        <w:rPr>
          <w:rFonts w:eastAsia="Calibri"/>
          <w:szCs w:val="28"/>
        </w:rPr>
        <w:t>Раздел 10_1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E67BA5" w:rsidRPr="005C525F" w:rsidRDefault="00E67BA5" w:rsidP="00E67BA5">
      <w:pPr>
        <w:numPr>
          <w:ilvl w:val="0"/>
          <w:numId w:val="32"/>
        </w:numPr>
        <w:autoSpaceDE w:val="0"/>
        <w:autoSpaceDN w:val="0"/>
        <w:adjustRightInd w:val="0"/>
        <w:jc w:val="both"/>
        <w:rPr>
          <w:rFonts w:eastAsia="Calibri"/>
          <w:szCs w:val="28"/>
        </w:rPr>
      </w:pPr>
      <w:r w:rsidRPr="005C525F">
        <w:rPr>
          <w:rFonts w:eastAsia="Calibri"/>
          <w:szCs w:val="28"/>
        </w:rPr>
        <w:t>Раздел 11</w:t>
      </w:r>
      <w:r w:rsidR="0041063F">
        <w:rPr>
          <w:rFonts w:eastAsia="Calibri"/>
          <w:szCs w:val="28"/>
        </w:rPr>
        <w:t>.</w:t>
      </w:r>
      <w:r w:rsidRPr="005C525F">
        <w:rPr>
          <w:rFonts w:eastAsia="Calibri"/>
          <w:szCs w:val="28"/>
        </w:rPr>
        <w:t xml:space="preserve"> </w:t>
      </w:r>
      <w:r w:rsidR="00B75C4C">
        <w:rPr>
          <w:rFonts w:eastAsia="Calibri"/>
          <w:szCs w:val="28"/>
        </w:rPr>
        <w:t>«</w:t>
      </w:r>
      <w:hyperlink r:id="rId18" w:history="1">
        <w:r w:rsidRPr="005C525F">
          <w:rPr>
            <w:rFonts w:eastAsia="Calibri"/>
            <w:szCs w:val="28"/>
          </w:rPr>
          <w:t>Смета</w:t>
        </w:r>
      </w:hyperlink>
      <w:r w:rsidRPr="005C525F">
        <w:rPr>
          <w:rFonts w:eastAsia="Calibri"/>
          <w:szCs w:val="28"/>
        </w:rPr>
        <w:t xml:space="preserve"> на строительство объектов капитального строител</w:t>
      </w:r>
      <w:r w:rsidR="00B75C4C">
        <w:rPr>
          <w:rFonts w:eastAsia="Calibri"/>
          <w:szCs w:val="28"/>
        </w:rPr>
        <w:t>ьства»</w:t>
      </w:r>
      <w:r>
        <w:rPr>
          <w:rFonts w:eastAsia="Calibri"/>
          <w:szCs w:val="28"/>
        </w:rPr>
        <w:t>.</w:t>
      </w:r>
    </w:p>
    <w:p w:rsidR="00E67BA5" w:rsidRDefault="00E67BA5" w:rsidP="00E67BA5">
      <w:pPr>
        <w:tabs>
          <w:tab w:val="left" w:pos="0"/>
        </w:tabs>
        <w:ind w:left="720"/>
        <w:jc w:val="both"/>
        <w:rPr>
          <w:szCs w:val="28"/>
        </w:rPr>
      </w:pPr>
      <w:r>
        <w:rPr>
          <w:szCs w:val="28"/>
        </w:rPr>
        <w:t>В РД включить следующие</w:t>
      </w:r>
      <w:r w:rsidR="007D2B06">
        <w:rPr>
          <w:szCs w:val="28"/>
        </w:rPr>
        <w:t xml:space="preserve"> </w:t>
      </w:r>
      <w:r w:rsidR="007D2B06" w:rsidRPr="007D2B06">
        <w:rPr>
          <w:szCs w:val="28"/>
          <w:highlight w:val="green"/>
        </w:rPr>
        <w:t>комплекты</w:t>
      </w:r>
      <w:r>
        <w:rPr>
          <w:szCs w:val="28"/>
        </w:rPr>
        <w:t xml:space="preserve"> </w:t>
      </w:r>
      <w:r w:rsidRPr="007D2B06">
        <w:rPr>
          <w:strike/>
          <w:szCs w:val="28"/>
          <w:highlight w:val="green"/>
        </w:rPr>
        <w:t>разделы</w:t>
      </w:r>
      <w:r w:rsidRPr="002924C5">
        <w:rPr>
          <w:szCs w:val="28"/>
        </w:rPr>
        <w:t>:</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Технологические решения;</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Генеральный план;</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Архитектурно-строительные решения;</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Наружные сети водоснабжения и канализации;</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Наружное электроосвещение;</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Молниезащита и заземление;</w:t>
      </w:r>
    </w:p>
    <w:p w:rsidR="007D2B06" w:rsidRDefault="007D2B06" w:rsidP="00E67BA5">
      <w:pPr>
        <w:numPr>
          <w:ilvl w:val="0"/>
          <w:numId w:val="31"/>
        </w:numPr>
        <w:autoSpaceDE w:val="0"/>
        <w:autoSpaceDN w:val="0"/>
        <w:adjustRightInd w:val="0"/>
        <w:jc w:val="both"/>
        <w:rPr>
          <w:rFonts w:eastAsia="Calibri"/>
          <w:szCs w:val="28"/>
          <w:highlight w:val="green"/>
        </w:rPr>
      </w:pPr>
      <w:r>
        <w:rPr>
          <w:rFonts w:eastAsia="Calibri"/>
          <w:szCs w:val="28"/>
          <w:highlight w:val="green"/>
        </w:rPr>
        <w:t>Силовое электрооборудование;</w:t>
      </w:r>
    </w:p>
    <w:p w:rsidR="00E67BA5" w:rsidRPr="007D2B06" w:rsidRDefault="00E67BA5" w:rsidP="00E67BA5">
      <w:pPr>
        <w:numPr>
          <w:ilvl w:val="0"/>
          <w:numId w:val="31"/>
        </w:numPr>
        <w:autoSpaceDE w:val="0"/>
        <w:autoSpaceDN w:val="0"/>
        <w:adjustRightInd w:val="0"/>
        <w:jc w:val="both"/>
        <w:rPr>
          <w:rFonts w:eastAsia="Calibri"/>
          <w:strike/>
          <w:szCs w:val="28"/>
          <w:highlight w:val="green"/>
        </w:rPr>
      </w:pPr>
      <w:r w:rsidRPr="007D2B06">
        <w:rPr>
          <w:rFonts w:eastAsia="Calibri"/>
          <w:strike/>
          <w:szCs w:val="28"/>
          <w:highlight w:val="green"/>
        </w:rPr>
        <w:t>Раздел 3. Архитектурные решения;</w:t>
      </w:r>
    </w:p>
    <w:p w:rsidR="00E67BA5" w:rsidRPr="00333307" w:rsidRDefault="00E67BA5" w:rsidP="00E67BA5">
      <w:pPr>
        <w:numPr>
          <w:ilvl w:val="0"/>
          <w:numId w:val="31"/>
        </w:numPr>
        <w:autoSpaceDE w:val="0"/>
        <w:autoSpaceDN w:val="0"/>
        <w:adjustRightInd w:val="0"/>
        <w:jc w:val="both"/>
        <w:rPr>
          <w:rFonts w:eastAsia="Calibri"/>
          <w:strike/>
          <w:szCs w:val="28"/>
          <w:highlight w:val="green"/>
        </w:rPr>
      </w:pPr>
      <w:r w:rsidRPr="00333307">
        <w:rPr>
          <w:rFonts w:eastAsia="Calibri"/>
          <w:strike/>
          <w:szCs w:val="28"/>
          <w:highlight w:val="green"/>
        </w:rPr>
        <w:t xml:space="preserve">Раздел 4. Конструктивные и объемно-планировочные </w:t>
      </w:r>
      <w:hyperlink r:id="rId19" w:history="1">
        <w:r w:rsidRPr="00333307">
          <w:rPr>
            <w:rFonts w:eastAsia="Calibri"/>
            <w:strike/>
            <w:szCs w:val="28"/>
            <w:highlight w:val="green"/>
          </w:rPr>
          <w:t>решения</w:t>
        </w:r>
      </w:hyperlink>
      <w:r w:rsidRPr="00333307">
        <w:rPr>
          <w:rFonts w:eastAsia="Calibri"/>
          <w:strike/>
          <w:szCs w:val="28"/>
          <w:highlight w:val="green"/>
        </w:rPr>
        <w:t>;</w:t>
      </w:r>
    </w:p>
    <w:p w:rsidR="00E67BA5" w:rsidRPr="00333307" w:rsidRDefault="00E67BA5" w:rsidP="00E67BA5">
      <w:pPr>
        <w:numPr>
          <w:ilvl w:val="0"/>
          <w:numId w:val="31"/>
        </w:numPr>
        <w:autoSpaceDE w:val="0"/>
        <w:autoSpaceDN w:val="0"/>
        <w:adjustRightInd w:val="0"/>
        <w:jc w:val="both"/>
        <w:rPr>
          <w:rFonts w:eastAsia="Calibri"/>
          <w:strike/>
          <w:szCs w:val="28"/>
          <w:highlight w:val="green"/>
        </w:rPr>
      </w:pPr>
      <w:r w:rsidRPr="00333307">
        <w:rPr>
          <w:rFonts w:eastAsia="Calibri"/>
          <w:strike/>
          <w:szCs w:val="28"/>
          <w:highlight w:val="green"/>
        </w:rPr>
        <w:t xml:space="preserve">Раздел 5. </w:t>
      </w:r>
      <w:hyperlink r:id="rId20" w:history="1">
        <w:r w:rsidRPr="00333307">
          <w:rPr>
            <w:rFonts w:eastAsia="Calibri"/>
            <w:strike/>
            <w:szCs w:val="28"/>
            <w:highlight w:val="green"/>
          </w:rPr>
          <w:t>Сведения</w:t>
        </w:r>
      </w:hyperlink>
      <w:r w:rsidRPr="00333307">
        <w:rPr>
          <w:rFonts w:eastAsia="Calibri"/>
          <w:strike/>
          <w:szCs w:val="28"/>
          <w:highlight w:val="green"/>
        </w:rPr>
        <w:t xml:space="preserve"> об инженерном оборудовании, о сетях инженерно-технического обеспечения, перечень инженерно-технических мероприятий, сод</w:t>
      </w:r>
      <w:r w:rsidR="00DD13F0" w:rsidRPr="00333307">
        <w:rPr>
          <w:rFonts w:eastAsia="Calibri"/>
          <w:strike/>
          <w:szCs w:val="28"/>
          <w:highlight w:val="green"/>
        </w:rPr>
        <w:t>ержание технологических решений</w:t>
      </w:r>
    </w:p>
    <w:p w:rsidR="00C61F95" w:rsidRPr="00333307" w:rsidRDefault="00C61F95" w:rsidP="00E67BA5">
      <w:pPr>
        <w:numPr>
          <w:ilvl w:val="0"/>
          <w:numId w:val="31"/>
        </w:numPr>
        <w:autoSpaceDE w:val="0"/>
        <w:autoSpaceDN w:val="0"/>
        <w:adjustRightInd w:val="0"/>
        <w:jc w:val="both"/>
        <w:rPr>
          <w:rFonts w:eastAsia="Calibri"/>
          <w:strike/>
          <w:szCs w:val="28"/>
          <w:highlight w:val="green"/>
        </w:rPr>
      </w:pPr>
      <w:r w:rsidRPr="00333307">
        <w:rPr>
          <w:rFonts w:eastAsia="Calibri"/>
          <w:strike/>
          <w:szCs w:val="28"/>
          <w:highlight w:val="green"/>
        </w:rPr>
        <w:lastRenderedPageBreak/>
        <w:t>Раздел 10_1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46461B" w:rsidRPr="00333307" w:rsidRDefault="0046461B" w:rsidP="0046461B">
      <w:pPr>
        <w:numPr>
          <w:ilvl w:val="0"/>
          <w:numId w:val="31"/>
        </w:numPr>
        <w:autoSpaceDE w:val="0"/>
        <w:autoSpaceDN w:val="0"/>
        <w:adjustRightInd w:val="0"/>
        <w:jc w:val="both"/>
        <w:rPr>
          <w:rFonts w:eastAsia="Calibri"/>
          <w:strike/>
          <w:szCs w:val="28"/>
          <w:highlight w:val="green"/>
        </w:rPr>
      </w:pPr>
      <w:r w:rsidRPr="00333307">
        <w:rPr>
          <w:rFonts w:eastAsia="Calibri"/>
          <w:strike/>
          <w:szCs w:val="28"/>
          <w:highlight w:val="green"/>
        </w:rPr>
        <w:t>Раздел 11</w:t>
      </w:r>
      <w:r w:rsidR="0041063F" w:rsidRPr="00333307">
        <w:rPr>
          <w:rFonts w:eastAsia="Calibri"/>
          <w:strike/>
          <w:szCs w:val="28"/>
          <w:highlight w:val="green"/>
        </w:rPr>
        <w:t>.</w:t>
      </w:r>
      <w:r w:rsidRPr="00333307">
        <w:rPr>
          <w:rFonts w:eastAsia="Calibri"/>
          <w:strike/>
          <w:szCs w:val="28"/>
          <w:highlight w:val="green"/>
        </w:rPr>
        <w:t xml:space="preserve"> </w:t>
      </w:r>
      <w:r w:rsidR="00B75C4C" w:rsidRPr="00333307">
        <w:rPr>
          <w:rFonts w:eastAsia="Calibri"/>
          <w:strike/>
          <w:szCs w:val="28"/>
          <w:highlight w:val="green"/>
        </w:rPr>
        <w:t>«</w:t>
      </w:r>
      <w:hyperlink r:id="rId21" w:history="1">
        <w:r w:rsidRPr="00333307">
          <w:rPr>
            <w:rFonts w:eastAsia="Calibri"/>
            <w:strike/>
            <w:szCs w:val="28"/>
            <w:highlight w:val="green"/>
          </w:rPr>
          <w:t>Смета</w:t>
        </w:r>
      </w:hyperlink>
      <w:r w:rsidRPr="00333307">
        <w:rPr>
          <w:rFonts w:eastAsia="Calibri"/>
          <w:strike/>
          <w:szCs w:val="28"/>
          <w:highlight w:val="green"/>
        </w:rPr>
        <w:t xml:space="preserve"> на строительство объе</w:t>
      </w:r>
      <w:r w:rsidR="00B75C4C" w:rsidRPr="00333307">
        <w:rPr>
          <w:rFonts w:eastAsia="Calibri"/>
          <w:strike/>
          <w:szCs w:val="28"/>
          <w:highlight w:val="green"/>
        </w:rPr>
        <w:t>ктов капитального строительства»</w:t>
      </w:r>
      <w:r w:rsidRPr="00333307">
        <w:rPr>
          <w:rFonts w:eastAsia="Calibri"/>
          <w:strike/>
          <w:szCs w:val="28"/>
          <w:highlight w:val="green"/>
        </w:rPr>
        <w:t>.</w:t>
      </w:r>
    </w:p>
    <w:p w:rsidR="00047554" w:rsidRDefault="00FA1408" w:rsidP="00712129">
      <w:pPr>
        <w:pStyle w:val="ac"/>
        <w:tabs>
          <w:tab w:val="left" w:pos="1260"/>
        </w:tabs>
        <w:spacing w:before="0" w:beforeAutospacing="0" w:after="0" w:afterAutospacing="0"/>
        <w:ind w:firstLine="720"/>
        <w:jc w:val="both"/>
        <w:rPr>
          <w:sz w:val="28"/>
          <w:szCs w:val="28"/>
        </w:rPr>
      </w:pPr>
      <w:r w:rsidRPr="004E19AE">
        <w:rPr>
          <w:sz w:val="28"/>
          <w:szCs w:val="28"/>
        </w:rPr>
        <w:t>Требования к составу сметной документации у</w:t>
      </w:r>
      <w:r>
        <w:rPr>
          <w:sz w:val="28"/>
          <w:szCs w:val="28"/>
        </w:rPr>
        <w:t xml:space="preserve">казаны в разделе 10 Приложения </w:t>
      </w:r>
      <w:r w:rsidRPr="004E19AE">
        <w:rPr>
          <w:sz w:val="28"/>
          <w:szCs w:val="28"/>
        </w:rPr>
        <w:t>1 к ТЗ.</w:t>
      </w:r>
    </w:p>
    <w:p w:rsidR="005C51E7" w:rsidRPr="00712129" w:rsidRDefault="005C51E7" w:rsidP="00712129">
      <w:pPr>
        <w:pStyle w:val="ac"/>
        <w:tabs>
          <w:tab w:val="left" w:pos="1260"/>
        </w:tabs>
        <w:spacing w:before="0" w:beforeAutospacing="0" w:after="0" w:afterAutospacing="0"/>
        <w:ind w:firstLine="720"/>
        <w:jc w:val="both"/>
        <w:rPr>
          <w:iCs/>
          <w:sz w:val="28"/>
          <w:szCs w:val="28"/>
        </w:rPr>
      </w:pPr>
    </w:p>
    <w:p w:rsidR="00C61F95" w:rsidRPr="00C61F95" w:rsidRDefault="00C61F95" w:rsidP="00047554">
      <w:pPr>
        <w:ind w:firstLine="720"/>
        <w:jc w:val="both"/>
        <w:rPr>
          <w:b/>
          <w:szCs w:val="28"/>
        </w:rPr>
      </w:pPr>
      <w:r w:rsidRPr="00C61F95">
        <w:rPr>
          <w:b/>
          <w:szCs w:val="28"/>
        </w:rPr>
        <w:t>2.8. Требования по энергосбережению и энергетической эффективности</w:t>
      </w:r>
    </w:p>
    <w:p w:rsidR="00C61F95" w:rsidRDefault="00136A0C" w:rsidP="00712129">
      <w:pPr>
        <w:ind w:firstLine="720"/>
        <w:jc w:val="both"/>
        <w:rPr>
          <w:szCs w:val="28"/>
        </w:rPr>
      </w:pPr>
      <w:r w:rsidRPr="00136A0C">
        <w:rPr>
          <w:szCs w:val="28"/>
        </w:rPr>
        <w:t xml:space="preserve">В проектной и рабочей документации </w:t>
      </w:r>
      <w:r>
        <w:rPr>
          <w:szCs w:val="28"/>
        </w:rPr>
        <w:t>(в части восстановления сети освещения резервуаров №1-8)</w:t>
      </w:r>
      <w:r w:rsidRPr="00136A0C">
        <w:rPr>
          <w:szCs w:val="28"/>
        </w:rPr>
        <w:t xml:space="preserve"> необходимо учесть требования Постановлени</w:t>
      </w:r>
      <w:r>
        <w:rPr>
          <w:szCs w:val="28"/>
        </w:rPr>
        <w:t>я</w:t>
      </w:r>
      <w:r w:rsidRPr="00136A0C">
        <w:rPr>
          <w:szCs w:val="28"/>
        </w:rPr>
        <w:t xml:space="preserve"> Правительства РФ от 10 ноября 2017 г. N 1356 «Об утверждении требований к осветительным устройствам и электрическим лампам, используемым в цепях переменного тока в целях освещения» (с изменениями и дополнениями).</w:t>
      </w:r>
      <w:r>
        <w:rPr>
          <w:szCs w:val="28"/>
        </w:rPr>
        <w:t xml:space="preserve">  </w:t>
      </w:r>
    </w:p>
    <w:p w:rsidR="005C51E7" w:rsidRPr="003C47B3" w:rsidRDefault="005C51E7" w:rsidP="00712129">
      <w:pPr>
        <w:ind w:firstLine="720"/>
        <w:jc w:val="both"/>
        <w:rPr>
          <w:szCs w:val="28"/>
        </w:rPr>
      </w:pPr>
    </w:p>
    <w:p w:rsidR="00E90815" w:rsidRPr="0088293E" w:rsidRDefault="00D73741" w:rsidP="00E90815">
      <w:pPr>
        <w:tabs>
          <w:tab w:val="left" w:pos="709"/>
        </w:tabs>
        <w:ind w:left="709"/>
        <w:rPr>
          <w:b/>
          <w:szCs w:val="28"/>
        </w:rPr>
      </w:pPr>
      <w:r w:rsidRPr="001C73BD">
        <w:rPr>
          <w:b/>
          <w:szCs w:val="28"/>
        </w:rPr>
        <w:t>3. Требования к выполнению работ</w:t>
      </w:r>
    </w:p>
    <w:p w:rsidR="00E90815" w:rsidRPr="0088293E" w:rsidRDefault="00D73741" w:rsidP="00712129">
      <w:pPr>
        <w:ind w:firstLine="720"/>
        <w:jc w:val="both"/>
        <w:rPr>
          <w:iCs/>
          <w:szCs w:val="28"/>
        </w:rPr>
      </w:pPr>
      <w:r w:rsidRPr="004E19AE">
        <w:rPr>
          <w:szCs w:val="28"/>
        </w:rPr>
        <w:t>3.1. Требования к ви</w:t>
      </w:r>
      <w:r w:rsidR="004E0260">
        <w:rPr>
          <w:szCs w:val="28"/>
        </w:rPr>
        <w:t>дам и объемам выполняемых работ</w:t>
      </w:r>
      <w:r>
        <w:rPr>
          <w:iCs/>
          <w:szCs w:val="28"/>
        </w:rPr>
        <w:t xml:space="preserve"> </w:t>
      </w:r>
    </w:p>
    <w:p w:rsidR="009E7C66" w:rsidRPr="00BE2522" w:rsidRDefault="006271EE" w:rsidP="00632A34">
      <w:pPr>
        <w:ind w:firstLine="720"/>
        <w:jc w:val="both"/>
        <w:rPr>
          <w:b/>
          <w:iCs/>
          <w:szCs w:val="28"/>
        </w:rPr>
      </w:pPr>
      <w:r>
        <w:rPr>
          <w:b/>
          <w:iCs/>
          <w:szCs w:val="28"/>
        </w:rPr>
        <w:t>Стадия</w:t>
      </w:r>
      <w:r w:rsidR="000449FB">
        <w:rPr>
          <w:b/>
          <w:iCs/>
          <w:szCs w:val="28"/>
        </w:rPr>
        <w:t xml:space="preserve"> </w:t>
      </w:r>
      <w:r w:rsidR="009E7C66" w:rsidRPr="00BE2522">
        <w:rPr>
          <w:b/>
          <w:iCs/>
          <w:szCs w:val="28"/>
        </w:rPr>
        <w:t>1.</w:t>
      </w:r>
    </w:p>
    <w:p w:rsidR="002746F0" w:rsidRDefault="00632A34" w:rsidP="00632A34">
      <w:pPr>
        <w:ind w:firstLine="720"/>
        <w:jc w:val="both"/>
        <w:rPr>
          <w:iCs/>
          <w:szCs w:val="28"/>
        </w:rPr>
      </w:pPr>
      <w:r w:rsidRPr="00BE2522">
        <w:rPr>
          <w:iCs/>
          <w:szCs w:val="28"/>
        </w:rPr>
        <w:t>3.1.1</w:t>
      </w:r>
      <w:r w:rsidR="0041063F">
        <w:rPr>
          <w:iCs/>
          <w:szCs w:val="28"/>
        </w:rPr>
        <w:t>.</w:t>
      </w:r>
      <w:r w:rsidRPr="00BE2522">
        <w:rPr>
          <w:iCs/>
          <w:szCs w:val="28"/>
        </w:rPr>
        <w:tab/>
      </w:r>
      <w:r w:rsidR="002746F0">
        <w:rPr>
          <w:iCs/>
          <w:szCs w:val="28"/>
        </w:rPr>
        <w:t>П</w:t>
      </w:r>
      <w:r w:rsidR="002746F0">
        <w:t xml:space="preserve">еред началом выполнения работ по предпроектному обследованию и сбору исходных данных </w:t>
      </w:r>
      <w:r w:rsidR="00761C2B">
        <w:t>Подрядчик</w:t>
      </w:r>
      <w:r w:rsidR="002746F0">
        <w:t xml:space="preserve"> разрабатывает и согласовывает с Заказчиком задание на обследование строительных конструкций.</w:t>
      </w:r>
      <w:r w:rsidR="002746F0">
        <w:rPr>
          <w:iCs/>
          <w:szCs w:val="28"/>
        </w:rPr>
        <w:t xml:space="preserve"> </w:t>
      </w:r>
    </w:p>
    <w:p w:rsidR="00632A34" w:rsidRPr="00C40B54" w:rsidRDefault="002746F0" w:rsidP="00632A34">
      <w:pPr>
        <w:ind w:firstLine="720"/>
        <w:jc w:val="both"/>
        <w:rPr>
          <w:iCs/>
          <w:szCs w:val="28"/>
        </w:rPr>
      </w:pPr>
      <w:r w:rsidRPr="00C40B54">
        <w:rPr>
          <w:iCs/>
          <w:szCs w:val="28"/>
        </w:rPr>
        <w:t xml:space="preserve">3.1.2. </w:t>
      </w:r>
      <w:r w:rsidR="000449FB" w:rsidRPr="00C40B54">
        <w:rPr>
          <w:iCs/>
          <w:szCs w:val="28"/>
        </w:rPr>
        <w:t>П</w:t>
      </w:r>
      <w:r w:rsidR="00632A34" w:rsidRPr="00C40B54">
        <w:rPr>
          <w:iCs/>
          <w:szCs w:val="28"/>
        </w:rPr>
        <w:t>редпроектное обследование, сбор исх</w:t>
      </w:r>
      <w:r w:rsidR="005D41C2" w:rsidRPr="00C40B54">
        <w:rPr>
          <w:iCs/>
          <w:szCs w:val="28"/>
        </w:rPr>
        <w:t>одных данных для проектирования</w:t>
      </w:r>
      <w:r w:rsidR="007B49C8" w:rsidRPr="00C40B54">
        <w:rPr>
          <w:iCs/>
          <w:szCs w:val="28"/>
        </w:rPr>
        <w:t>, включая</w:t>
      </w:r>
      <w:r w:rsidR="001438EB" w:rsidRPr="00C40B54">
        <w:rPr>
          <w:iCs/>
          <w:szCs w:val="28"/>
        </w:rPr>
        <w:t xml:space="preserve"> обследование следующих строительных конструкций</w:t>
      </w:r>
      <w:r w:rsidR="005D41C2" w:rsidRPr="00C40B54">
        <w:rPr>
          <w:iCs/>
          <w:szCs w:val="28"/>
        </w:rPr>
        <w:t>:</w:t>
      </w:r>
    </w:p>
    <w:p w:rsidR="0050692A" w:rsidRPr="00C40B54" w:rsidRDefault="00CE5541" w:rsidP="006D50C0">
      <w:pPr>
        <w:pStyle w:val="af4"/>
        <w:numPr>
          <w:ilvl w:val="0"/>
          <w:numId w:val="36"/>
        </w:numPr>
        <w:tabs>
          <w:tab w:val="left" w:pos="1134"/>
          <w:tab w:val="left" w:pos="1260"/>
        </w:tabs>
        <w:ind w:left="0" w:firstLine="709"/>
        <w:contextualSpacing/>
        <w:jc w:val="both"/>
        <w:rPr>
          <w:szCs w:val="28"/>
        </w:rPr>
      </w:pPr>
      <w:r w:rsidRPr="00C40B54">
        <w:rPr>
          <w:szCs w:val="28"/>
        </w:rPr>
        <w:t>э</w:t>
      </w:r>
      <w:r w:rsidR="00C40B54">
        <w:rPr>
          <w:szCs w:val="28"/>
        </w:rPr>
        <w:t>стакада паро</w:t>
      </w:r>
      <w:r w:rsidR="0050692A" w:rsidRPr="00C40B54">
        <w:rPr>
          <w:szCs w:val="28"/>
        </w:rPr>
        <w:t>мазутопроводов</w:t>
      </w:r>
    </w:p>
    <w:p w:rsidR="0050692A" w:rsidRPr="00C40B54" w:rsidRDefault="00CE5541" w:rsidP="008C448F">
      <w:pPr>
        <w:pStyle w:val="af4"/>
        <w:numPr>
          <w:ilvl w:val="0"/>
          <w:numId w:val="36"/>
        </w:numPr>
        <w:tabs>
          <w:tab w:val="left" w:pos="1134"/>
          <w:tab w:val="left" w:pos="1260"/>
        </w:tabs>
        <w:ind w:left="0" w:firstLine="720"/>
        <w:contextualSpacing/>
        <w:jc w:val="both"/>
        <w:rPr>
          <w:iCs/>
          <w:szCs w:val="28"/>
        </w:rPr>
      </w:pPr>
      <w:r w:rsidRPr="00C40B54">
        <w:rPr>
          <w:szCs w:val="28"/>
        </w:rPr>
        <w:t>п</w:t>
      </w:r>
      <w:r w:rsidR="0050692A" w:rsidRPr="00C40B54">
        <w:rPr>
          <w:szCs w:val="28"/>
        </w:rPr>
        <w:t>ожарный водопровод</w:t>
      </w:r>
    </w:p>
    <w:p w:rsidR="0050692A" w:rsidRPr="00C40B54" w:rsidRDefault="00CE5541" w:rsidP="008C448F">
      <w:pPr>
        <w:pStyle w:val="af4"/>
        <w:numPr>
          <w:ilvl w:val="0"/>
          <w:numId w:val="36"/>
        </w:numPr>
        <w:tabs>
          <w:tab w:val="left" w:pos="1134"/>
          <w:tab w:val="left" w:pos="1260"/>
        </w:tabs>
        <w:ind w:left="0" w:firstLine="720"/>
        <w:contextualSpacing/>
        <w:jc w:val="both"/>
        <w:rPr>
          <w:iCs/>
          <w:szCs w:val="28"/>
        </w:rPr>
      </w:pPr>
      <w:r w:rsidRPr="00C40B54">
        <w:rPr>
          <w:szCs w:val="28"/>
        </w:rPr>
        <w:t>п</w:t>
      </w:r>
      <w:r w:rsidR="0050692A" w:rsidRPr="00C40B54">
        <w:rPr>
          <w:szCs w:val="28"/>
        </w:rPr>
        <w:t>ромливневая канализация</w:t>
      </w:r>
    </w:p>
    <w:p w:rsidR="0050692A" w:rsidRPr="00C40B54" w:rsidRDefault="0050692A" w:rsidP="008C448F">
      <w:pPr>
        <w:pStyle w:val="af4"/>
        <w:numPr>
          <w:ilvl w:val="0"/>
          <w:numId w:val="36"/>
        </w:numPr>
        <w:tabs>
          <w:tab w:val="left" w:pos="1134"/>
          <w:tab w:val="left" w:pos="1260"/>
        </w:tabs>
        <w:ind w:left="0" w:firstLine="720"/>
        <w:contextualSpacing/>
        <w:jc w:val="both"/>
        <w:rPr>
          <w:iCs/>
          <w:szCs w:val="28"/>
        </w:rPr>
      </w:pPr>
      <w:r w:rsidRPr="00C40B54">
        <w:rPr>
          <w:szCs w:val="28"/>
        </w:rPr>
        <w:t>молниеотводы</w:t>
      </w:r>
    </w:p>
    <w:p w:rsidR="006C5FB2" w:rsidRPr="0050692A" w:rsidRDefault="002746F0" w:rsidP="000D5E7A">
      <w:pPr>
        <w:pStyle w:val="af4"/>
        <w:tabs>
          <w:tab w:val="left" w:pos="1134"/>
          <w:tab w:val="left" w:pos="1260"/>
        </w:tabs>
        <w:ind w:left="720"/>
        <w:contextualSpacing/>
        <w:jc w:val="both"/>
        <w:rPr>
          <w:iCs/>
          <w:szCs w:val="28"/>
        </w:rPr>
      </w:pPr>
      <w:r w:rsidRPr="0050692A">
        <w:rPr>
          <w:iCs/>
          <w:szCs w:val="28"/>
        </w:rPr>
        <w:t>3.1.3.</w:t>
      </w:r>
      <w:r w:rsidR="00BE2522" w:rsidRPr="0050692A">
        <w:rPr>
          <w:iCs/>
          <w:szCs w:val="28"/>
        </w:rPr>
        <w:tab/>
      </w:r>
      <w:r w:rsidR="000449FB" w:rsidRPr="0050692A">
        <w:rPr>
          <w:iCs/>
          <w:szCs w:val="28"/>
        </w:rPr>
        <w:t>О</w:t>
      </w:r>
      <w:r w:rsidR="006C5FB2" w:rsidRPr="0050692A">
        <w:rPr>
          <w:iCs/>
          <w:szCs w:val="28"/>
        </w:rPr>
        <w:t>предел</w:t>
      </w:r>
      <w:r w:rsidR="000449FB" w:rsidRPr="0050692A">
        <w:rPr>
          <w:iCs/>
          <w:szCs w:val="28"/>
        </w:rPr>
        <w:t>ение</w:t>
      </w:r>
      <w:r w:rsidR="006C5FB2" w:rsidRPr="0050692A">
        <w:rPr>
          <w:iCs/>
          <w:szCs w:val="28"/>
        </w:rPr>
        <w:t xml:space="preserve"> перечн</w:t>
      </w:r>
      <w:r w:rsidR="000449FB" w:rsidRPr="0050692A">
        <w:rPr>
          <w:iCs/>
          <w:szCs w:val="28"/>
        </w:rPr>
        <w:t>я</w:t>
      </w:r>
      <w:r w:rsidR="006C5FB2" w:rsidRPr="0050692A">
        <w:rPr>
          <w:iCs/>
          <w:szCs w:val="28"/>
        </w:rPr>
        <w:t xml:space="preserve"> необходимых экспертиз и согласований; </w:t>
      </w:r>
    </w:p>
    <w:p w:rsidR="008B3E84" w:rsidRPr="008B3E84" w:rsidRDefault="002746F0" w:rsidP="008B3E84">
      <w:pPr>
        <w:pStyle w:val="af4"/>
        <w:ind w:left="0" w:firstLine="720"/>
        <w:jc w:val="both"/>
        <w:rPr>
          <w:iCs/>
          <w:szCs w:val="28"/>
        </w:rPr>
      </w:pPr>
      <w:r>
        <w:rPr>
          <w:iCs/>
          <w:szCs w:val="28"/>
        </w:rPr>
        <w:t>3.1.4</w:t>
      </w:r>
      <w:r w:rsidR="00FD4093">
        <w:rPr>
          <w:iCs/>
          <w:szCs w:val="28"/>
        </w:rPr>
        <w:t xml:space="preserve">. </w:t>
      </w:r>
      <w:r w:rsidR="008B3E84">
        <w:rPr>
          <w:iCs/>
          <w:szCs w:val="28"/>
        </w:rPr>
        <w:t>Формирование исчерпывающего перечня исходных данных, необходимого для проектирования;</w:t>
      </w:r>
    </w:p>
    <w:p w:rsidR="00E1415A" w:rsidRPr="00E1415A" w:rsidRDefault="00E1415A" w:rsidP="00E1415A">
      <w:pPr>
        <w:ind w:firstLine="720"/>
        <w:jc w:val="both"/>
        <w:rPr>
          <w:iCs/>
          <w:szCs w:val="28"/>
        </w:rPr>
      </w:pPr>
      <w:r w:rsidRPr="00E1415A">
        <w:rPr>
          <w:iCs/>
          <w:szCs w:val="28"/>
        </w:rPr>
        <w:t xml:space="preserve">3.1.5. Подготовка и согласование с Заказчиком Отчета о </w:t>
      </w:r>
      <w:proofErr w:type="spellStart"/>
      <w:r w:rsidRPr="00E1415A">
        <w:rPr>
          <w:iCs/>
          <w:szCs w:val="28"/>
        </w:rPr>
        <w:t>предпроектном</w:t>
      </w:r>
      <w:proofErr w:type="spellEnd"/>
      <w:r w:rsidRPr="00E1415A">
        <w:rPr>
          <w:iCs/>
          <w:szCs w:val="28"/>
        </w:rPr>
        <w:t xml:space="preserve"> обследовании и сборе исходных данных. </w:t>
      </w:r>
    </w:p>
    <w:p w:rsidR="00E1415A" w:rsidRPr="00E1415A" w:rsidRDefault="00E1415A" w:rsidP="00E1415A">
      <w:pPr>
        <w:ind w:firstLine="720"/>
        <w:jc w:val="both"/>
        <w:rPr>
          <w:iCs/>
          <w:szCs w:val="28"/>
        </w:rPr>
      </w:pPr>
      <w:r w:rsidRPr="00E1415A">
        <w:rPr>
          <w:iCs/>
          <w:szCs w:val="28"/>
        </w:rPr>
        <w:t xml:space="preserve">В отчете о </w:t>
      </w:r>
      <w:proofErr w:type="spellStart"/>
      <w:r w:rsidRPr="00E1415A">
        <w:rPr>
          <w:iCs/>
          <w:szCs w:val="28"/>
        </w:rPr>
        <w:t>предпроектном</w:t>
      </w:r>
      <w:proofErr w:type="spellEnd"/>
      <w:r w:rsidRPr="00E1415A">
        <w:rPr>
          <w:iCs/>
          <w:szCs w:val="28"/>
        </w:rPr>
        <w:t xml:space="preserve"> обследовании </w:t>
      </w:r>
      <w:r w:rsidR="00761C2B">
        <w:rPr>
          <w:iCs/>
          <w:szCs w:val="28"/>
        </w:rPr>
        <w:t>Подрядчик</w:t>
      </w:r>
      <w:r w:rsidRPr="00E1415A">
        <w:rPr>
          <w:iCs/>
          <w:szCs w:val="28"/>
        </w:rPr>
        <w:t xml:space="preserve"> делает выводы об оценке влияния существующих/выявленных дефектов на проектируемый объект и о состоянии строительных конструкций, в соответствии с п.3 СП 13-102-2003, а также приводит укрупненный объем рекомендуемых мероприятий в рамках проекта;</w:t>
      </w:r>
    </w:p>
    <w:p w:rsidR="00E90815" w:rsidRPr="0088293E" w:rsidRDefault="00632A34" w:rsidP="00712129">
      <w:pPr>
        <w:ind w:firstLine="720"/>
        <w:jc w:val="both"/>
        <w:rPr>
          <w:iCs/>
          <w:szCs w:val="28"/>
        </w:rPr>
      </w:pPr>
      <w:r w:rsidRPr="00632A34">
        <w:rPr>
          <w:iCs/>
          <w:szCs w:val="28"/>
        </w:rPr>
        <w:t>3.1.</w:t>
      </w:r>
      <w:r w:rsidR="002746F0">
        <w:rPr>
          <w:iCs/>
          <w:szCs w:val="28"/>
        </w:rPr>
        <w:t>6</w:t>
      </w:r>
      <w:r w:rsidR="0041063F">
        <w:rPr>
          <w:iCs/>
          <w:szCs w:val="28"/>
        </w:rPr>
        <w:t>.</w:t>
      </w:r>
      <w:r w:rsidR="0052086E">
        <w:rPr>
          <w:iCs/>
          <w:szCs w:val="28"/>
        </w:rPr>
        <w:tab/>
        <w:t>Разработка и согласование</w:t>
      </w:r>
      <w:r w:rsidRPr="00632A34">
        <w:rPr>
          <w:iCs/>
          <w:szCs w:val="28"/>
        </w:rPr>
        <w:t xml:space="preserve"> с Заказчиком </w:t>
      </w:r>
      <w:r w:rsidR="001A3ED4">
        <w:rPr>
          <w:iCs/>
          <w:szCs w:val="28"/>
        </w:rPr>
        <w:t>уточненно</w:t>
      </w:r>
      <w:r w:rsidR="0052086E">
        <w:rPr>
          <w:iCs/>
          <w:szCs w:val="28"/>
        </w:rPr>
        <w:t>го</w:t>
      </w:r>
      <w:r w:rsidR="001A3ED4">
        <w:rPr>
          <w:iCs/>
          <w:szCs w:val="28"/>
        </w:rPr>
        <w:t xml:space="preserve"> </w:t>
      </w:r>
      <w:r w:rsidR="0052086E">
        <w:rPr>
          <w:iCs/>
          <w:szCs w:val="28"/>
        </w:rPr>
        <w:t>задания</w:t>
      </w:r>
      <w:r w:rsidRPr="00632A34">
        <w:rPr>
          <w:iCs/>
          <w:szCs w:val="28"/>
        </w:rPr>
        <w:t xml:space="preserve"> на проектирование;</w:t>
      </w:r>
    </w:p>
    <w:p w:rsidR="00C063BB" w:rsidRDefault="006271EE" w:rsidP="00632A34">
      <w:pPr>
        <w:ind w:firstLine="720"/>
        <w:jc w:val="both"/>
        <w:rPr>
          <w:iCs/>
          <w:szCs w:val="28"/>
        </w:rPr>
      </w:pPr>
      <w:r w:rsidRPr="00832E03">
        <w:rPr>
          <w:b/>
          <w:iCs/>
          <w:szCs w:val="28"/>
        </w:rPr>
        <w:t>Стадия 2</w:t>
      </w:r>
      <w:r w:rsidR="00C063BB">
        <w:rPr>
          <w:iCs/>
          <w:szCs w:val="28"/>
        </w:rPr>
        <w:t>.</w:t>
      </w:r>
    </w:p>
    <w:p w:rsidR="00C063BB" w:rsidRDefault="00FD4093" w:rsidP="00632A34">
      <w:pPr>
        <w:ind w:firstLine="720"/>
        <w:jc w:val="both"/>
        <w:rPr>
          <w:iCs/>
          <w:szCs w:val="28"/>
        </w:rPr>
      </w:pPr>
      <w:r>
        <w:rPr>
          <w:iCs/>
          <w:szCs w:val="28"/>
        </w:rPr>
        <w:lastRenderedPageBreak/>
        <w:t>3.1.6</w:t>
      </w:r>
      <w:r w:rsidR="00C063BB">
        <w:rPr>
          <w:iCs/>
          <w:szCs w:val="28"/>
        </w:rPr>
        <w:t xml:space="preserve"> </w:t>
      </w:r>
      <w:r w:rsidR="008B3E84">
        <w:rPr>
          <w:iCs/>
          <w:szCs w:val="28"/>
        </w:rPr>
        <w:t>Разработка</w:t>
      </w:r>
      <w:r w:rsidR="00C063BB">
        <w:rPr>
          <w:iCs/>
          <w:szCs w:val="28"/>
        </w:rPr>
        <w:t xml:space="preserve"> </w:t>
      </w:r>
      <w:r w:rsidR="00A079DC">
        <w:rPr>
          <w:iCs/>
          <w:szCs w:val="28"/>
        </w:rPr>
        <w:t>те</w:t>
      </w:r>
      <w:r w:rsidR="008B3E84">
        <w:rPr>
          <w:iCs/>
          <w:szCs w:val="28"/>
        </w:rPr>
        <w:t>хнических</w:t>
      </w:r>
      <w:r w:rsidR="00232F25">
        <w:rPr>
          <w:iCs/>
          <w:szCs w:val="28"/>
        </w:rPr>
        <w:t xml:space="preserve"> требовани</w:t>
      </w:r>
      <w:r w:rsidR="008B3E84">
        <w:rPr>
          <w:iCs/>
          <w:szCs w:val="28"/>
        </w:rPr>
        <w:t>й, технических</w:t>
      </w:r>
      <w:r w:rsidR="00A079DC">
        <w:rPr>
          <w:iCs/>
          <w:szCs w:val="28"/>
        </w:rPr>
        <w:t xml:space="preserve"> задани</w:t>
      </w:r>
      <w:r w:rsidR="008B3E84">
        <w:rPr>
          <w:iCs/>
          <w:szCs w:val="28"/>
        </w:rPr>
        <w:t>й, опросных листов</w:t>
      </w:r>
      <w:r w:rsidR="00A079DC">
        <w:rPr>
          <w:iCs/>
          <w:szCs w:val="28"/>
        </w:rPr>
        <w:t>, спецификаци</w:t>
      </w:r>
      <w:r w:rsidR="008B3E84">
        <w:rPr>
          <w:iCs/>
          <w:szCs w:val="28"/>
        </w:rPr>
        <w:t>й, начальных максимальных цен</w:t>
      </w:r>
      <w:r w:rsidR="00E17D2A">
        <w:rPr>
          <w:iCs/>
          <w:szCs w:val="28"/>
        </w:rPr>
        <w:t xml:space="preserve"> </w:t>
      </w:r>
      <w:r w:rsidR="008B3E84">
        <w:rPr>
          <w:iCs/>
          <w:szCs w:val="28"/>
        </w:rPr>
        <w:t>закупок и иной</w:t>
      </w:r>
      <w:r w:rsidR="00A079DC">
        <w:rPr>
          <w:iCs/>
          <w:szCs w:val="28"/>
        </w:rPr>
        <w:t xml:space="preserve"> документаци</w:t>
      </w:r>
      <w:r w:rsidR="008B3E84">
        <w:rPr>
          <w:iCs/>
          <w:szCs w:val="28"/>
        </w:rPr>
        <w:t>и</w:t>
      </w:r>
      <w:r w:rsidR="00A079DC">
        <w:rPr>
          <w:iCs/>
          <w:szCs w:val="28"/>
        </w:rPr>
        <w:t xml:space="preserve"> не</w:t>
      </w:r>
      <w:r w:rsidR="008B3E84">
        <w:rPr>
          <w:iCs/>
          <w:szCs w:val="28"/>
        </w:rPr>
        <w:t>обходимой</w:t>
      </w:r>
      <w:r w:rsidR="00A079DC">
        <w:rPr>
          <w:iCs/>
          <w:szCs w:val="28"/>
        </w:rPr>
        <w:t xml:space="preserve"> для формирования полного комплекта документов для </w:t>
      </w:r>
      <w:r w:rsidR="008B3E84">
        <w:rPr>
          <w:iCs/>
          <w:szCs w:val="28"/>
        </w:rPr>
        <w:t>организации закупочных процедур основного и вспомогательного оборудования</w:t>
      </w:r>
      <w:r w:rsidR="00FC2917">
        <w:rPr>
          <w:iCs/>
          <w:szCs w:val="28"/>
        </w:rPr>
        <w:t>.</w:t>
      </w:r>
    </w:p>
    <w:p w:rsidR="00E17D2A" w:rsidRDefault="00E17D2A" w:rsidP="00632A34">
      <w:pPr>
        <w:ind w:firstLine="720"/>
        <w:jc w:val="both"/>
        <w:rPr>
          <w:szCs w:val="28"/>
        </w:rPr>
      </w:pPr>
      <w:r>
        <w:rPr>
          <w:iCs/>
          <w:szCs w:val="28"/>
        </w:rPr>
        <w:t>Комплект документов для организации и проведения конкурентных процедур на закупку основного</w:t>
      </w:r>
      <w:r w:rsidR="00FC2917">
        <w:rPr>
          <w:iCs/>
          <w:szCs w:val="28"/>
        </w:rPr>
        <w:t xml:space="preserve"> и вспомогательного</w:t>
      </w:r>
      <w:r>
        <w:rPr>
          <w:iCs/>
          <w:szCs w:val="28"/>
        </w:rPr>
        <w:t xml:space="preserve"> оборудования должен в полном объеме учитывать </w:t>
      </w:r>
      <w:r>
        <w:rPr>
          <w:szCs w:val="28"/>
        </w:rPr>
        <w:t>требования по локализации – Требования к промышленной продукции, предъявляемые в целях отнесения к продукции, произведенной на территории Российской Федерации, утвержденные постановлением Правительства Российской Федерации от 17 июля 2015 года № 719</w:t>
      </w:r>
      <w:r w:rsidR="00FC2917">
        <w:rPr>
          <w:szCs w:val="28"/>
        </w:rPr>
        <w:t>.</w:t>
      </w:r>
    </w:p>
    <w:p w:rsidR="00FC2917" w:rsidRDefault="00761C2B" w:rsidP="00FC2917">
      <w:pPr>
        <w:ind w:firstLine="720"/>
        <w:jc w:val="both"/>
        <w:rPr>
          <w:iCs/>
          <w:szCs w:val="28"/>
        </w:rPr>
      </w:pPr>
      <w:r>
        <w:rPr>
          <w:iCs/>
          <w:szCs w:val="28"/>
        </w:rPr>
        <w:t>Подрядчик</w:t>
      </w:r>
      <w:r w:rsidR="00FC2917">
        <w:rPr>
          <w:iCs/>
          <w:szCs w:val="28"/>
        </w:rPr>
        <w:t xml:space="preserve"> самостоятельно за свой счет обеспечивает получение технико-коммерческих предложений от поставщиков и производителей оборудования, которые должны полностью соответствовать разработанным техническим требованиям, техническим заданиям, опросным листам, спецификациям.</w:t>
      </w:r>
    </w:p>
    <w:p w:rsidR="00E90815" w:rsidRPr="0088293E" w:rsidRDefault="00FC2917" w:rsidP="00712129">
      <w:pPr>
        <w:ind w:firstLine="720"/>
        <w:jc w:val="both"/>
        <w:rPr>
          <w:iCs/>
          <w:szCs w:val="28"/>
        </w:rPr>
      </w:pPr>
      <w:r>
        <w:rPr>
          <w:iCs/>
          <w:szCs w:val="28"/>
        </w:rPr>
        <w:t xml:space="preserve">Перечень основного и вспомогательного оборудования разрабатывается </w:t>
      </w:r>
      <w:r w:rsidR="00761C2B">
        <w:rPr>
          <w:iCs/>
          <w:szCs w:val="28"/>
        </w:rPr>
        <w:t>Подрядчиком</w:t>
      </w:r>
      <w:r>
        <w:rPr>
          <w:iCs/>
          <w:szCs w:val="28"/>
        </w:rPr>
        <w:t xml:space="preserve"> и утверждается Заказчиком.</w:t>
      </w:r>
    </w:p>
    <w:p w:rsidR="004E0260" w:rsidRPr="00A63677" w:rsidRDefault="006271EE" w:rsidP="004E0260">
      <w:pPr>
        <w:ind w:firstLine="720"/>
        <w:jc w:val="both"/>
        <w:rPr>
          <w:b/>
          <w:iCs/>
          <w:szCs w:val="28"/>
        </w:rPr>
      </w:pPr>
      <w:r>
        <w:rPr>
          <w:b/>
          <w:iCs/>
          <w:szCs w:val="28"/>
        </w:rPr>
        <w:t>Стадия</w:t>
      </w:r>
      <w:r w:rsidR="00FC2917">
        <w:rPr>
          <w:b/>
          <w:iCs/>
          <w:szCs w:val="28"/>
        </w:rPr>
        <w:t xml:space="preserve"> </w:t>
      </w:r>
      <w:r w:rsidR="008649B1">
        <w:rPr>
          <w:b/>
          <w:iCs/>
          <w:szCs w:val="28"/>
        </w:rPr>
        <w:t>3</w:t>
      </w:r>
      <w:r w:rsidR="004E0260" w:rsidRPr="00A63677">
        <w:rPr>
          <w:b/>
          <w:iCs/>
          <w:szCs w:val="28"/>
        </w:rPr>
        <w:t>.</w:t>
      </w:r>
    </w:p>
    <w:p w:rsidR="00632A34" w:rsidRPr="00632A34" w:rsidRDefault="005D41C2" w:rsidP="00632A34">
      <w:pPr>
        <w:ind w:firstLine="720"/>
        <w:jc w:val="both"/>
        <w:rPr>
          <w:iCs/>
          <w:szCs w:val="28"/>
        </w:rPr>
      </w:pPr>
      <w:r>
        <w:rPr>
          <w:iCs/>
          <w:szCs w:val="28"/>
        </w:rPr>
        <w:t>3.1.</w:t>
      </w:r>
      <w:r w:rsidR="00FD4093">
        <w:rPr>
          <w:iCs/>
          <w:szCs w:val="28"/>
        </w:rPr>
        <w:t>7.</w:t>
      </w:r>
      <w:r w:rsidR="00895921">
        <w:rPr>
          <w:iCs/>
          <w:szCs w:val="28"/>
        </w:rPr>
        <w:tab/>
        <w:t>В соответстви</w:t>
      </w:r>
      <w:r w:rsidR="009E7C66">
        <w:rPr>
          <w:iCs/>
          <w:szCs w:val="28"/>
        </w:rPr>
        <w:t>и</w:t>
      </w:r>
      <w:r w:rsidR="00632A34" w:rsidRPr="00632A34">
        <w:rPr>
          <w:iCs/>
          <w:szCs w:val="28"/>
        </w:rPr>
        <w:t xml:space="preserve"> с Положением о составе проектной</w:t>
      </w:r>
      <w:r w:rsidR="00E63A4B">
        <w:rPr>
          <w:iCs/>
          <w:szCs w:val="28"/>
        </w:rPr>
        <w:t xml:space="preserve"> документации и требованиям к </w:t>
      </w:r>
      <w:r w:rsidR="00632A34" w:rsidRPr="00632A34">
        <w:rPr>
          <w:iCs/>
          <w:szCs w:val="28"/>
        </w:rPr>
        <w:t>содержанию (утверждено постановлением Правительства РФ от 16.02.2008 г. № 87), действующей нормативно-технической документацией и заданием на проектирование</w:t>
      </w:r>
      <w:r w:rsidR="009E7C66">
        <w:rPr>
          <w:iCs/>
          <w:szCs w:val="28"/>
        </w:rPr>
        <w:t>,</w:t>
      </w:r>
      <w:r w:rsidR="00632A34" w:rsidRPr="00632A34">
        <w:rPr>
          <w:iCs/>
          <w:szCs w:val="28"/>
        </w:rPr>
        <w:t xml:space="preserve"> разработать и согласовать с Заказчиком проектно-сметную документацию. Сметная документация разрабатывается на весь объем работ в соответствии с МДС 81-35.2004 с применением базисно-индексного метода определения стоимости на основе Территориальных единичных расценок в редакции, актуальной на дату разработки с применением прогнозного индекса изменения сметной стоимости строительно-монтажных работ в текущий уровень цен. Индекс изменения сметной стоимости применяется к итогам прямых затрат. Сметная документация разрабатывается на строительно-монтажные, пусконаладочные работы и иные затраты (обучение персонала, авторский надзор, затраты на экспертизу, разработку инструкций по эксплуатации и др.) отдельно по объектам строительства с учетом оборудования с предоставлением спецификаций, прайс-листов Поставщиков;</w:t>
      </w:r>
    </w:p>
    <w:p w:rsidR="00632A34" w:rsidRDefault="005D41C2" w:rsidP="00632A34">
      <w:pPr>
        <w:ind w:firstLine="720"/>
        <w:jc w:val="both"/>
        <w:rPr>
          <w:iCs/>
          <w:szCs w:val="28"/>
        </w:rPr>
      </w:pPr>
      <w:r>
        <w:rPr>
          <w:iCs/>
          <w:szCs w:val="28"/>
        </w:rPr>
        <w:t>3.1.</w:t>
      </w:r>
      <w:r w:rsidR="00FD4093">
        <w:rPr>
          <w:iCs/>
          <w:szCs w:val="28"/>
        </w:rPr>
        <w:t>8.</w:t>
      </w:r>
      <w:r w:rsidR="003D5C8A">
        <w:rPr>
          <w:iCs/>
          <w:szCs w:val="28"/>
        </w:rPr>
        <w:tab/>
        <w:t>В</w:t>
      </w:r>
      <w:r w:rsidR="009E7C66">
        <w:rPr>
          <w:iCs/>
          <w:szCs w:val="28"/>
        </w:rPr>
        <w:t xml:space="preserve"> </w:t>
      </w:r>
      <w:r w:rsidR="00632A34" w:rsidRPr="00632A34">
        <w:rPr>
          <w:iCs/>
          <w:szCs w:val="28"/>
        </w:rPr>
        <w:t xml:space="preserve">составе раздела проектной документации «Смета на строительство объектов капитального строительства» </w:t>
      </w:r>
      <w:r w:rsidR="00761C2B">
        <w:rPr>
          <w:iCs/>
          <w:szCs w:val="28"/>
        </w:rPr>
        <w:t>Подрядчик</w:t>
      </w:r>
      <w:r w:rsidR="003847CE" w:rsidRPr="00632A34">
        <w:rPr>
          <w:iCs/>
          <w:szCs w:val="28"/>
        </w:rPr>
        <w:t xml:space="preserve"> </w:t>
      </w:r>
      <w:r w:rsidR="00632A34" w:rsidRPr="00632A34">
        <w:rPr>
          <w:iCs/>
          <w:szCs w:val="28"/>
        </w:rPr>
        <w:t>обязан предоставить информацию о текущей стоимости материально-технических ресурсов и оборудования</w:t>
      </w:r>
      <w:r w:rsidR="009E7C66">
        <w:rPr>
          <w:iCs/>
          <w:szCs w:val="28"/>
        </w:rPr>
        <w:t>,</w:t>
      </w:r>
      <w:r w:rsidR="00632A34" w:rsidRPr="00632A34">
        <w:rPr>
          <w:iCs/>
          <w:szCs w:val="28"/>
        </w:rPr>
        <w:t xml:space="preserve"> предусмотренных проектными спецификациями, с подтверждением прайс-листами, коммерческими предложениями и прочими обосновывающими документами не менее чем из трех источников, в т. ч. в обязательном порядке представленных от заводов изготовителей;</w:t>
      </w:r>
    </w:p>
    <w:p w:rsidR="001A3ED4" w:rsidRPr="00632A34" w:rsidRDefault="001A3ED4" w:rsidP="001A3ED4">
      <w:pPr>
        <w:ind w:firstLine="720"/>
        <w:jc w:val="both"/>
        <w:rPr>
          <w:iCs/>
          <w:szCs w:val="28"/>
        </w:rPr>
      </w:pPr>
      <w:r>
        <w:rPr>
          <w:iCs/>
          <w:szCs w:val="28"/>
        </w:rPr>
        <w:lastRenderedPageBreak/>
        <w:t xml:space="preserve">В </w:t>
      </w:r>
      <w:r w:rsidR="00FC2917" w:rsidRPr="00632A34">
        <w:rPr>
          <w:iCs/>
          <w:szCs w:val="28"/>
        </w:rPr>
        <w:t>составе раздела проектной документации «Смета на строительство объектов капитального строительства»</w:t>
      </w:r>
      <w:r>
        <w:rPr>
          <w:iCs/>
          <w:szCs w:val="28"/>
        </w:rPr>
        <w:t xml:space="preserve"> обязательно учесть затраты на страхование строительно-монтажных работ при выполнении модернизации. Объем средств на страхование принимать в размере 0,25- 0,5% от сметной стоимости работ по техническому перевооружению. </w:t>
      </w:r>
    </w:p>
    <w:p w:rsidR="00632A34" w:rsidRPr="00632A34" w:rsidRDefault="005D41C2" w:rsidP="00632A34">
      <w:pPr>
        <w:ind w:firstLine="720"/>
        <w:jc w:val="both"/>
        <w:rPr>
          <w:iCs/>
          <w:szCs w:val="28"/>
        </w:rPr>
      </w:pPr>
      <w:r>
        <w:rPr>
          <w:iCs/>
          <w:szCs w:val="28"/>
        </w:rPr>
        <w:t>3.1.</w:t>
      </w:r>
      <w:r w:rsidR="00FD4093">
        <w:rPr>
          <w:iCs/>
          <w:szCs w:val="28"/>
        </w:rPr>
        <w:t>9.</w:t>
      </w:r>
      <w:r w:rsidR="00632A34" w:rsidRPr="00632A34">
        <w:rPr>
          <w:iCs/>
          <w:szCs w:val="28"/>
        </w:rPr>
        <w:tab/>
        <w:t>Провести кодировку всех позиций проектных спецификаций согласно справочникам электронной информационно-управляющей системы Заказчика. Справочники предоставляются в качестве исходных данных в момент предпроектного обследования объекта;</w:t>
      </w:r>
    </w:p>
    <w:p w:rsidR="00632A34" w:rsidRPr="00632A34" w:rsidRDefault="005D41C2" w:rsidP="00632A34">
      <w:pPr>
        <w:ind w:firstLine="720"/>
        <w:jc w:val="both"/>
        <w:rPr>
          <w:iCs/>
          <w:szCs w:val="28"/>
        </w:rPr>
      </w:pPr>
      <w:r>
        <w:rPr>
          <w:iCs/>
          <w:szCs w:val="28"/>
        </w:rPr>
        <w:t>3.1.</w:t>
      </w:r>
      <w:r w:rsidR="00FD4093">
        <w:rPr>
          <w:iCs/>
          <w:szCs w:val="28"/>
        </w:rPr>
        <w:t>10.</w:t>
      </w:r>
      <w:r w:rsidR="00632A34" w:rsidRPr="00632A34">
        <w:rPr>
          <w:iCs/>
          <w:szCs w:val="28"/>
        </w:rPr>
        <w:tab/>
        <w:t xml:space="preserve"> Обеспечить сопровождение всех необходимых экспертиз и согласований разработанной проектно</w:t>
      </w:r>
      <w:r w:rsidR="009E7C66">
        <w:rPr>
          <w:iCs/>
          <w:szCs w:val="28"/>
        </w:rPr>
        <w:t>-</w:t>
      </w:r>
      <w:r w:rsidR="00632A34" w:rsidRPr="00632A34">
        <w:rPr>
          <w:iCs/>
          <w:szCs w:val="28"/>
        </w:rPr>
        <w:t>сметной документации;</w:t>
      </w:r>
    </w:p>
    <w:p w:rsidR="00632A34" w:rsidRPr="00632A34" w:rsidRDefault="005D41C2" w:rsidP="00632A34">
      <w:pPr>
        <w:ind w:firstLine="720"/>
        <w:jc w:val="both"/>
        <w:rPr>
          <w:iCs/>
          <w:szCs w:val="28"/>
        </w:rPr>
      </w:pPr>
      <w:r>
        <w:rPr>
          <w:iCs/>
          <w:szCs w:val="28"/>
        </w:rPr>
        <w:t>3.1.</w:t>
      </w:r>
      <w:r w:rsidR="00FD4093">
        <w:rPr>
          <w:iCs/>
          <w:szCs w:val="28"/>
        </w:rPr>
        <w:t>11.</w:t>
      </w:r>
      <w:r w:rsidR="00632A34" w:rsidRPr="00632A34">
        <w:rPr>
          <w:iCs/>
          <w:szCs w:val="28"/>
        </w:rPr>
        <w:tab/>
        <w:t xml:space="preserve"> Обеспечить получение положительных заключений всех необходимых экспертиз разработанной проектно-сметной документации;</w:t>
      </w:r>
    </w:p>
    <w:p w:rsidR="00632A34" w:rsidRPr="00632A34" w:rsidRDefault="005D41C2" w:rsidP="00EC04D9">
      <w:pPr>
        <w:tabs>
          <w:tab w:val="left" w:pos="1560"/>
        </w:tabs>
        <w:ind w:firstLine="720"/>
        <w:jc w:val="both"/>
        <w:rPr>
          <w:iCs/>
          <w:szCs w:val="28"/>
        </w:rPr>
      </w:pPr>
      <w:r>
        <w:rPr>
          <w:iCs/>
          <w:szCs w:val="28"/>
        </w:rPr>
        <w:t>3.1.1</w:t>
      </w:r>
      <w:r w:rsidR="00FD4093">
        <w:rPr>
          <w:iCs/>
          <w:szCs w:val="28"/>
        </w:rPr>
        <w:t>2.</w:t>
      </w:r>
      <w:r w:rsidR="00632A34" w:rsidRPr="00632A34">
        <w:rPr>
          <w:iCs/>
          <w:szCs w:val="28"/>
        </w:rPr>
        <w:tab/>
        <w:t xml:space="preserve"> Обеспечить получение всех необходимых согласований разработанной проектно-сметной документации;</w:t>
      </w:r>
    </w:p>
    <w:p w:rsidR="00632A34" w:rsidRPr="00632A34" w:rsidRDefault="005D41C2" w:rsidP="00EC04D9">
      <w:pPr>
        <w:tabs>
          <w:tab w:val="left" w:pos="1560"/>
        </w:tabs>
        <w:ind w:firstLine="720"/>
        <w:jc w:val="both"/>
        <w:rPr>
          <w:iCs/>
          <w:szCs w:val="28"/>
        </w:rPr>
      </w:pPr>
      <w:r>
        <w:rPr>
          <w:iCs/>
          <w:szCs w:val="28"/>
        </w:rPr>
        <w:t>3.1.1</w:t>
      </w:r>
      <w:r w:rsidR="00FD4093">
        <w:rPr>
          <w:iCs/>
          <w:szCs w:val="28"/>
        </w:rPr>
        <w:t>3.</w:t>
      </w:r>
      <w:r w:rsidR="00632A34" w:rsidRPr="00632A34">
        <w:rPr>
          <w:iCs/>
          <w:szCs w:val="28"/>
        </w:rPr>
        <w:tab/>
        <w:t xml:space="preserve"> Передать Заказчику проектно-сметную документацию со всеми необходимыми положительными заключениями экспертиз и всеми необходимыми согласованиями</w:t>
      </w:r>
      <w:r w:rsidR="00EC04D9">
        <w:rPr>
          <w:iCs/>
          <w:szCs w:val="28"/>
        </w:rPr>
        <w:t>;</w:t>
      </w:r>
    </w:p>
    <w:p w:rsidR="00632A34" w:rsidRPr="000A31C2" w:rsidRDefault="005D41C2" w:rsidP="00EC04D9">
      <w:pPr>
        <w:tabs>
          <w:tab w:val="left" w:pos="1560"/>
        </w:tabs>
        <w:ind w:firstLine="720"/>
        <w:jc w:val="both"/>
        <w:rPr>
          <w:iCs/>
          <w:szCs w:val="28"/>
        </w:rPr>
      </w:pPr>
      <w:r>
        <w:rPr>
          <w:iCs/>
          <w:szCs w:val="28"/>
        </w:rPr>
        <w:t>3.1.1</w:t>
      </w:r>
      <w:r w:rsidR="00FD4093">
        <w:rPr>
          <w:iCs/>
          <w:szCs w:val="28"/>
        </w:rPr>
        <w:t>4.</w:t>
      </w:r>
      <w:r w:rsidR="00632A34" w:rsidRPr="00632A34">
        <w:rPr>
          <w:iCs/>
          <w:szCs w:val="28"/>
        </w:rPr>
        <w:tab/>
        <w:t xml:space="preserve"> Разработать и согласовать с Заказчиком техническое задание на </w:t>
      </w:r>
      <w:r w:rsidR="00632A34" w:rsidRPr="000A31C2">
        <w:rPr>
          <w:iCs/>
          <w:szCs w:val="28"/>
        </w:rPr>
        <w:t>разработку Рабочей документации.</w:t>
      </w:r>
    </w:p>
    <w:p w:rsidR="00587704" w:rsidRPr="000A31C2" w:rsidRDefault="00587704" w:rsidP="00587704">
      <w:pPr>
        <w:tabs>
          <w:tab w:val="left" w:pos="1560"/>
        </w:tabs>
        <w:ind w:firstLine="720"/>
        <w:jc w:val="both"/>
        <w:rPr>
          <w:iCs/>
          <w:szCs w:val="28"/>
        </w:rPr>
      </w:pPr>
      <w:r w:rsidRPr="000A31C2">
        <w:rPr>
          <w:iCs/>
          <w:szCs w:val="28"/>
        </w:rPr>
        <w:t>3.1.1</w:t>
      </w:r>
      <w:r w:rsidR="00FD4093">
        <w:rPr>
          <w:iCs/>
          <w:szCs w:val="28"/>
        </w:rPr>
        <w:t>5.</w:t>
      </w:r>
      <w:r w:rsidRPr="000A31C2">
        <w:rPr>
          <w:iCs/>
          <w:szCs w:val="28"/>
        </w:rPr>
        <w:t xml:space="preserve"> Разработать и согласовать с Заказчиком</w:t>
      </w:r>
      <w:r w:rsidR="006E7ED4">
        <w:rPr>
          <w:iCs/>
          <w:szCs w:val="28"/>
        </w:rPr>
        <w:t xml:space="preserve"> технические требования и</w:t>
      </w:r>
      <w:r w:rsidRPr="000A31C2">
        <w:rPr>
          <w:iCs/>
          <w:szCs w:val="28"/>
        </w:rPr>
        <w:t xml:space="preserve"> спецификацию на Закупку</w:t>
      </w:r>
      <w:r w:rsidR="00A03656" w:rsidRPr="00A03656">
        <w:rPr>
          <w:iCs/>
          <w:szCs w:val="28"/>
        </w:rPr>
        <w:t xml:space="preserve"> </w:t>
      </w:r>
      <w:r w:rsidRPr="000A31C2">
        <w:rPr>
          <w:iCs/>
          <w:szCs w:val="28"/>
        </w:rPr>
        <w:t>оборудования.</w:t>
      </w:r>
    </w:p>
    <w:p w:rsidR="00E90815" w:rsidRPr="0088293E" w:rsidRDefault="00587704" w:rsidP="00712129">
      <w:pPr>
        <w:tabs>
          <w:tab w:val="left" w:pos="1560"/>
        </w:tabs>
        <w:ind w:firstLine="720"/>
        <w:jc w:val="both"/>
        <w:rPr>
          <w:iCs/>
          <w:szCs w:val="28"/>
        </w:rPr>
      </w:pPr>
      <w:r w:rsidRPr="000A31C2">
        <w:rPr>
          <w:iCs/>
          <w:szCs w:val="28"/>
        </w:rPr>
        <w:t>3.1.1</w:t>
      </w:r>
      <w:r w:rsidR="00FD4093">
        <w:rPr>
          <w:iCs/>
          <w:szCs w:val="28"/>
        </w:rPr>
        <w:t>6.</w:t>
      </w:r>
      <w:r w:rsidRPr="000A31C2">
        <w:rPr>
          <w:iCs/>
          <w:szCs w:val="28"/>
        </w:rPr>
        <w:t xml:space="preserve"> Разработать и согласовать с Заказчиком логистическую схему доставки крупнотоннажного оборудования, в том числе разгрузку оборудования на складе Заказчика.</w:t>
      </w:r>
    </w:p>
    <w:p w:rsidR="004E0260" w:rsidRPr="00A63677" w:rsidRDefault="006271EE" w:rsidP="004E0260">
      <w:pPr>
        <w:ind w:firstLine="720"/>
        <w:jc w:val="both"/>
        <w:rPr>
          <w:b/>
          <w:iCs/>
          <w:szCs w:val="28"/>
        </w:rPr>
      </w:pPr>
      <w:r>
        <w:rPr>
          <w:b/>
          <w:iCs/>
          <w:szCs w:val="28"/>
        </w:rPr>
        <w:t xml:space="preserve">Стадия </w:t>
      </w:r>
      <w:r w:rsidR="008649B1">
        <w:rPr>
          <w:b/>
          <w:iCs/>
          <w:szCs w:val="28"/>
        </w:rPr>
        <w:t>4</w:t>
      </w:r>
      <w:r w:rsidR="004E0260" w:rsidRPr="00A63677">
        <w:rPr>
          <w:b/>
          <w:iCs/>
          <w:szCs w:val="28"/>
        </w:rPr>
        <w:t>.</w:t>
      </w:r>
    </w:p>
    <w:p w:rsidR="00E90815" w:rsidRDefault="005D41C2" w:rsidP="00712129">
      <w:pPr>
        <w:ind w:firstLine="720"/>
        <w:jc w:val="both"/>
        <w:rPr>
          <w:iCs/>
          <w:szCs w:val="28"/>
        </w:rPr>
      </w:pPr>
      <w:r>
        <w:rPr>
          <w:iCs/>
          <w:szCs w:val="28"/>
        </w:rPr>
        <w:t>3.1.1</w:t>
      </w:r>
      <w:r w:rsidR="00FD4093">
        <w:rPr>
          <w:iCs/>
          <w:szCs w:val="28"/>
        </w:rPr>
        <w:t>7</w:t>
      </w:r>
      <w:r w:rsidR="0041063F">
        <w:rPr>
          <w:iCs/>
          <w:szCs w:val="28"/>
        </w:rPr>
        <w:t>.</w:t>
      </w:r>
      <w:r>
        <w:rPr>
          <w:iCs/>
          <w:szCs w:val="28"/>
        </w:rPr>
        <w:t xml:space="preserve"> Разработать рабочую документацию</w:t>
      </w:r>
      <w:r w:rsidR="004E0260">
        <w:rPr>
          <w:iCs/>
          <w:szCs w:val="28"/>
        </w:rPr>
        <w:t>.</w:t>
      </w:r>
    </w:p>
    <w:p w:rsidR="005C51E7" w:rsidRPr="0088293E" w:rsidRDefault="005C51E7" w:rsidP="00712129">
      <w:pPr>
        <w:ind w:firstLine="720"/>
        <w:jc w:val="both"/>
        <w:rPr>
          <w:iCs/>
          <w:szCs w:val="28"/>
        </w:rPr>
      </w:pPr>
    </w:p>
    <w:p w:rsidR="00D73741" w:rsidRPr="006B18A8" w:rsidRDefault="00D73741" w:rsidP="00D73741">
      <w:pPr>
        <w:ind w:firstLine="720"/>
        <w:jc w:val="both"/>
        <w:rPr>
          <w:b/>
          <w:iCs/>
          <w:szCs w:val="28"/>
        </w:rPr>
      </w:pPr>
      <w:r w:rsidRPr="006B18A8">
        <w:rPr>
          <w:b/>
          <w:szCs w:val="28"/>
        </w:rPr>
        <w:t>3</w:t>
      </w:r>
      <w:r w:rsidRPr="006B18A8">
        <w:rPr>
          <w:b/>
          <w:iCs/>
          <w:szCs w:val="28"/>
        </w:rPr>
        <w:t>.2. Требования к последовательности выполнения работ, этапам работ</w:t>
      </w:r>
    </w:p>
    <w:p w:rsidR="00D73741" w:rsidRPr="0063442B" w:rsidRDefault="006B18A8" w:rsidP="0063442B">
      <w:pPr>
        <w:jc w:val="both"/>
        <w:rPr>
          <w:iCs/>
          <w:szCs w:val="28"/>
        </w:rPr>
      </w:pPr>
      <w:r>
        <w:rPr>
          <w:iCs/>
          <w:szCs w:val="28"/>
        </w:rPr>
        <w:t>В</w:t>
      </w:r>
      <w:r w:rsidR="00D73741" w:rsidRPr="0063442B">
        <w:rPr>
          <w:iCs/>
          <w:szCs w:val="28"/>
        </w:rPr>
        <w:t xml:space="preserve"> соответствии с п.3.1</w:t>
      </w:r>
      <w:r w:rsidR="0063442B">
        <w:rPr>
          <w:iCs/>
          <w:szCs w:val="28"/>
        </w:rPr>
        <w:t>.</w:t>
      </w:r>
    </w:p>
    <w:p w:rsidR="00E90815" w:rsidRDefault="00D73741" w:rsidP="00712129">
      <w:pPr>
        <w:ind w:firstLine="720"/>
        <w:jc w:val="both"/>
        <w:rPr>
          <w:iCs/>
          <w:szCs w:val="28"/>
        </w:rPr>
      </w:pPr>
      <w:r w:rsidRPr="004E19AE">
        <w:rPr>
          <w:iCs/>
          <w:szCs w:val="28"/>
        </w:rPr>
        <w:t>3.2.</w:t>
      </w:r>
      <w:r>
        <w:rPr>
          <w:iCs/>
          <w:szCs w:val="28"/>
        </w:rPr>
        <w:t>1</w:t>
      </w:r>
      <w:r w:rsidRPr="004E19AE">
        <w:rPr>
          <w:iCs/>
          <w:szCs w:val="28"/>
        </w:rPr>
        <w:t xml:space="preserve">. Согласование </w:t>
      </w:r>
      <w:proofErr w:type="gramStart"/>
      <w:r w:rsidRPr="004E19AE">
        <w:rPr>
          <w:iCs/>
          <w:szCs w:val="28"/>
        </w:rPr>
        <w:t>разработанной</w:t>
      </w:r>
      <w:proofErr w:type="gramEnd"/>
      <w:r w:rsidRPr="004E19AE">
        <w:rPr>
          <w:iCs/>
          <w:szCs w:val="28"/>
        </w:rPr>
        <w:t xml:space="preserve"> </w:t>
      </w:r>
      <w:r>
        <w:rPr>
          <w:iCs/>
          <w:szCs w:val="28"/>
        </w:rPr>
        <w:t>ПД, РД</w:t>
      </w:r>
      <w:r w:rsidRPr="004E19AE">
        <w:rPr>
          <w:iCs/>
          <w:szCs w:val="28"/>
        </w:rPr>
        <w:t xml:space="preserve"> с Заказчиком.</w:t>
      </w:r>
    </w:p>
    <w:p w:rsidR="005C51E7" w:rsidRPr="00ED7C1B" w:rsidRDefault="005C51E7" w:rsidP="00712129">
      <w:pPr>
        <w:ind w:firstLine="720"/>
        <w:jc w:val="both"/>
        <w:rPr>
          <w:iCs/>
          <w:szCs w:val="28"/>
        </w:rPr>
      </w:pPr>
    </w:p>
    <w:p w:rsidR="00D73741" w:rsidRPr="006B18A8" w:rsidRDefault="00D73741" w:rsidP="00D73741">
      <w:pPr>
        <w:ind w:firstLine="720"/>
        <w:jc w:val="both"/>
        <w:rPr>
          <w:b/>
          <w:szCs w:val="28"/>
        </w:rPr>
      </w:pPr>
      <w:r w:rsidRPr="006B18A8">
        <w:rPr>
          <w:b/>
          <w:szCs w:val="28"/>
        </w:rPr>
        <w:t>3.3. Требования по оформлению необ</w:t>
      </w:r>
      <w:r w:rsidR="00EC04D9" w:rsidRPr="006B18A8">
        <w:rPr>
          <w:b/>
          <w:szCs w:val="28"/>
        </w:rPr>
        <w:t>ходимых разрешений и документов.</w:t>
      </w:r>
    </w:p>
    <w:p w:rsidR="00FD1EA5" w:rsidRDefault="00B75C4C" w:rsidP="00851F77">
      <w:pPr>
        <w:ind w:firstLine="720"/>
        <w:jc w:val="both"/>
        <w:rPr>
          <w:szCs w:val="28"/>
        </w:rPr>
      </w:pPr>
      <w:r>
        <w:rPr>
          <w:szCs w:val="28"/>
        </w:rPr>
        <w:t>3.3.1.</w:t>
      </w:r>
      <w:r w:rsidR="00D73741" w:rsidRPr="00BD3C96">
        <w:rPr>
          <w:szCs w:val="28"/>
        </w:rPr>
        <w:t xml:space="preserve"> </w:t>
      </w:r>
      <w:r w:rsidR="005C51E7">
        <w:rPr>
          <w:szCs w:val="28"/>
        </w:rPr>
        <w:t xml:space="preserve">Участник закупки должен </w:t>
      </w:r>
      <w:r w:rsidR="00D73741" w:rsidRPr="00BD3C96">
        <w:rPr>
          <w:szCs w:val="28"/>
        </w:rPr>
        <w:t xml:space="preserve"> </w:t>
      </w:r>
      <w:r w:rsidR="00FD1EA5">
        <w:rPr>
          <w:szCs w:val="28"/>
        </w:rPr>
        <w:t xml:space="preserve">быть членом СРО и предоставить в составе заявки выписку из реестра членов СРО (по форме утвержденной приказом Ростехнадзора от </w:t>
      </w:r>
      <w:r w:rsidR="005E6E81" w:rsidRPr="005E6E81">
        <w:rPr>
          <w:szCs w:val="28"/>
        </w:rPr>
        <w:t>04</w:t>
      </w:r>
      <w:r w:rsidR="00FD1EA5">
        <w:rPr>
          <w:szCs w:val="28"/>
        </w:rPr>
        <w:t>.0</w:t>
      </w:r>
      <w:r w:rsidR="005E6E81" w:rsidRPr="005E6E81">
        <w:rPr>
          <w:szCs w:val="28"/>
        </w:rPr>
        <w:t>3</w:t>
      </w:r>
      <w:r w:rsidR="00FD1EA5">
        <w:rPr>
          <w:szCs w:val="28"/>
        </w:rPr>
        <w:t>.201</w:t>
      </w:r>
      <w:r w:rsidR="005E6E81" w:rsidRPr="005E6E81">
        <w:rPr>
          <w:szCs w:val="28"/>
        </w:rPr>
        <w:t>9</w:t>
      </w:r>
      <w:r w:rsidR="00FD1EA5">
        <w:rPr>
          <w:szCs w:val="28"/>
        </w:rPr>
        <w:t xml:space="preserve"> №</w:t>
      </w:r>
      <w:r w:rsidR="005E6E81" w:rsidRPr="005E6E81">
        <w:rPr>
          <w:szCs w:val="28"/>
        </w:rPr>
        <w:t>86</w:t>
      </w:r>
      <w:r w:rsidR="00FD1EA5">
        <w:rPr>
          <w:szCs w:val="28"/>
        </w:rPr>
        <w:t xml:space="preserve"> «Об утверждении формы выписки из реестра членов саморегулирующейся организации»), членом которой является участник закупки. Выписка из реестра членов СРО должна быть выдана не ранее, чем за месяц до даты окончания срока подачи заявок на участие в закупке. Участник закупки должен иметь право выполнять</w:t>
      </w:r>
      <w:r w:rsidR="0030736E">
        <w:rPr>
          <w:szCs w:val="28"/>
        </w:rPr>
        <w:t xml:space="preserve"> проектные</w:t>
      </w:r>
      <w:r w:rsidR="00FD1EA5">
        <w:rPr>
          <w:szCs w:val="28"/>
        </w:rPr>
        <w:t xml:space="preserve"> работы в отношении следующих объектов:</w:t>
      </w:r>
    </w:p>
    <w:p w:rsidR="00D73741" w:rsidRDefault="00FD1EA5" w:rsidP="00851F77">
      <w:pPr>
        <w:ind w:firstLine="720"/>
        <w:jc w:val="both"/>
        <w:rPr>
          <w:szCs w:val="28"/>
        </w:rPr>
      </w:pPr>
      <w:r>
        <w:rPr>
          <w:szCs w:val="28"/>
        </w:rPr>
        <w:lastRenderedPageBreak/>
        <w:t xml:space="preserve"> </w:t>
      </w:r>
      <w:r>
        <w:rPr>
          <w:szCs w:val="28"/>
        </w:rPr>
        <w:tab/>
      </w:r>
      <w:r w:rsidRPr="00FD1EA5">
        <w:rPr>
          <w:szCs w:val="28"/>
        </w:rPr>
        <w:t>‒</w:t>
      </w:r>
      <w:r w:rsidRPr="00FD1EA5">
        <w:rPr>
          <w:szCs w:val="28"/>
        </w:rPr>
        <w:tab/>
        <w:t>особо опасных, технически сложных и уникальных объектов капитального строительства (кроме объектов использования атомной энергии).</w:t>
      </w:r>
    </w:p>
    <w:p w:rsidR="00FD1EA5" w:rsidRDefault="00FD1EA5" w:rsidP="00851F77">
      <w:pPr>
        <w:ind w:firstLine="720"/>
        <w:jc w:val="both"/>
        <w:rPr>
          <w:szCs w:val="28"/>
        </w:rPr>
      </w:pPr>
      <w:r w:rsidRPr="00FD1EA5">
        <w:rPr>
          <w:szCs w:val="28"/>
        </w:rPr>
        <w:t>Уровень ответственности участника закупки, указанный в выписке из реестра членов СРО, должен обеспечивать выполнение обязательств по договорам, заключаемым с использованием конкурентных способов заключения договоров, в размере не ниже начальной (максимальной) цены закупки, либо цены заявки участника.</w:t>
      </w:r>
    </w:p>
    <w:p w:rsidR="001C73BD" w:rsidRPr="0051286F" w:rsidRDefault="00B75C4C" w:rsidP="001C73BD">
      <w:pPr>
        <w:ind w:firstLine="720"/>
        <w:jc w:val="both"/>
        <w:rPr>
          <w:szCs w:val="28"/>
        </w:rPr>
      </w:pPr>
      <w:r>
        <w:rPr>
          <w:szCs w:val="28"/>
        </w:rPr>
        <w:t xml:space="preserve">3.3.2. </w:t>
      </w:r>
      <w:r w:rsidR="001C73BD" w:rsidRPr="008D3113">
        <w:rPr>
          <w:szCs w:val="28"/>
        </w:rPr>
        <w:t>Отчетная документация</w:t>
      </w:r>
      <w:r w:rsidR="001C73BD">
        <w:rPr>
          <w:szCs w:val="28"/>
        </w:rPr>
        <w:t>.</w:t>
      </w:r>
      <w:r w:rsidR="001C73BD" w:rsidRPr="00616C79">
        <w:rPr>
          <w:szCs w:val="28"/>
        </w:rPr>
        <w:t xml:space="preserve"> </w:t>
      </w:r>
    </w:p>
    <w:p w:rsidR="00FF4823" w:rsidRDefault="00FF4823" w:rsidP="00FF4823">
      <w:pPr>
        <w:ind w:firstLine="720"/>
        <w:jc w:val="both"/>
        <w:rPr>
          <w:szCs w:val="28"/>
        </w:rPr>
      </w:pPr>
      <w:r w:rsidRPr="004E19AE">
        <w:rPr>
          <w:szCs w:val="28"/>
        </w:rPr>
        <w:t xml:space="preserve">По окончании </w:t>
      </w:r>
      <w:r w:rsidR="008A38D3">
        <w:rPr>
          <w:szCs w:val="28"/>
        </w:rPr>
        <w:t xml:space="preserve">отдельных видов </w:t>
      </w:r>
      <w:r w:rsidRPr="004E19AE">
        <w:rPr>
          <w:szCs w:val="28"/>
        </w:rPr>
        <w:t xml:space="preserve">работ </w:t>
      </w:r>
      <w:r w:rsidR="00761C2B">
        <w:rPr>
          <w:szCs w:val="28"/>
        </w:rPr>
        <w:t>Подрядчик</w:t>
      </w:r>
      <w:r w:rsidRPr="004E19AE">
        <w:rPr>
          <w:szCs w:val="28"/>
        </w:rPr>
        <w:t xml:space="preserve"> выдаёт Заказчику </w:t>
      </w:r>
      <w:r w:rsidR="00DF6A9B">
        <w:rPr>
          <w:szCs w:val="28"/>
        </w:rPr>
        <w:t>следующую документацию</w:t>
      </w:r>
      <w:r w:rsidRPr="004E19AE">
        <w:rPr>
          <w:szCs w:val="28"/>
        </w:rPr>
        <w:t>:</w:t>
      </w:r>
    </w:p>
    <w:p w:rsidR="00333AE4" w:rsidRDefault="001430A9" w:rsidP="00EC04D9">
      <w:pPr>
        <w:pStyle w:val="af4"/>
        <w:numPr>
          <w:ilvl w:val="0"/>
          <w:numId w:val="36"/>
        </w:numPr>
        <w:tabs>
          <w:tab w:val="left" w:pos="1134"/>
          <w:tab w:val="left" w:pos="1260"/>
        </w:tabs>
        <w:ind w:left="0" w:firstLine="709"/>
        <w:contextualSpacing/>
        <w:jc w:val="both"/>
        <w:rPr>
          <w:szCs w:val="28"/>
        </w:rPr>
      </w:pPr>
      <w:r>
        <w:rPr>
          <w:szCs w:val="28"/>
        </w:rPr>
        <w:t xml:space="preserve">Согласованный с Заказчиком </w:t>
      </w:r>
      <w:r w:rsidR="00333AE4" w:rsidRPr="00C55784">
        <w:rPr>
          <w:szCs w:val="28"/>
        </w:rPr>
        <w:t>отчет</w:t>
      </w:r>
      <w:r>
        <w:rPr>
          <w:szCs w:val="28"/>
        </w:rPr>
        <w:t xml:space="preserve"> о </w:t>
      </w:r>
      <w:proofErr w:type="spellStart"/>
      <w:r>
        <w:rPr>
          <w:szCs w:val="28"/>
        </w:rPr>
        <w:t>предпрое</w:t>
      </w:r>
      <w:r w:rsidR="000E5999">
        <w:rPr>
          <w:szCs w:val="28"/>
        </w:rPr>
        <w:t>к</w:t>
      </w:r>
      <w:r>
        <w:rPr>
          <w:szCs w:val="28"/>
        </w:rPr>
        <w:t>тном</w:t>
      </w:r>
      <w:proofErr w:type="spellEnd"/>
      <w:r>
        <w:rPr>
          <w:szCs w:val="28"/>
        </w:rPr>
        <w:t xml:space="preserve"> обследовании</w:t>
      </w:r>
      <w:r w:rsidR="00333AE4" w:rsidRPr="00C55784">
        <w:rPr>
          <w:szCs w:val="28"/>
        </w:rPr>
        <w:t xml:space="preserve"> на бумажном носителе (формат .</w:t>
      </w:r>
      <w:proofErr w:type="spellStart"/>
      <w:r w:rsidR="00333AE4" w:rsidRPr="00C55784">
        <w:rPr>
          <w:szCs w:val="28"/>
        </w:rPr>
        <w:t>pdf</w:t>
      </w:r>
      <w:proofErr w:type="spellEnd"/>
      <w:r w:rsidR="00333AE4" w:rsidRPr="00C55784">
        <w:rPr>
          <w:szCs w:val="28"/>
        </w:rPr>
        <w:t xml:space="preserve">) </w:t>
      </w:r>
      <w:r w:rsidR="001438EB" w:rsidRPr="001438EB">
        <w:rPr>
          <w:szCs w:val="28"/>
        </w:rPr>
        <w:t>–</w:t>
      </w:r>
      <w:r w:rsidR="00333AE4" w:rsidRPr="00C55784">
        <w:rPr>
          <w:szCs w:val="28"/>
        </w:rPr>
        <w:t xml:space="preserve">  в 2 (двух) экземплярах и 1 (одном) экземпляре – на электронном носителе;</w:t>
      </w:r>
    </w:p>
    <w:p w:rsidR="001430A9" w:rsidRPr="001430A9" w:rsidRDefault="001430A9" w:rsidP="001430A9">
      <w:pPr>
        <w:pStyle w:val="af4"/>
        <w:numPr>
          <w:ilvl w:val="0"/>
          <w:numId w:val="36"/>
        </w:numPr>
        <w:ind w:left="0" w:firstLine="360"/>
        <w:jc w:val="both"/>
        <w:rPr>
          <w:szCs w:val="28"/>
        </w:rPr>
      </w:pPr>
      <w:r>
        <w:rPr>
          <w:szCs w:val="28"/>
        </w:rPr>
        <w:t xml:space="preserve">Согласованное с Заказчиком </w:t>
      </w:r>
      <w:r w:rsidRPr="00814617">
        <w:rPr>
          <w:szCs w:val="28"/>
        </w:rPr>
        <w:t>техническое</w:t>
      </w:r>
      <w:r>
        <w:rPr>
          <w:szCs w:val="28"/>
        </w:rPr>
        <w:t xml:space="preserve"> задание на разработку проектной документации</w:t>
      </w:r>
      <w:r w:rsidRPr="001430A9">
        <w:rPr>
          <w:szCs w:val="28"/>
        </w:rPr>
        <w:t xml:space="preserve"> на бумажном носителе (формат .</w:t>
      </w:r>
      <w:proofErr w:type="spellStart"/>
      <w:r w:rsidRPr="001430A9">
        <w:rPr>
          <w:szCs w:val="28"/>
        </w:rPr>
        <w:t>pdf</w:t>
      </w:r>
      <w:proofErr w:type="spellEnd"/>
      <w:r w:rsidRPr="001430A9">
        <w:rPr>
          <w:szCs w:val="28"/>
        </w:rPr>
        <w:t>) –  в 2 (двух) экземплярах и 1 (одном) экземпляре – на электронном носителе;</w:t>
      </w:r>
    </w:p>
    <w:p w:rsidR="00333AE4" w:rsidRPr="00C55784" w:rsidRDefault="00333AE4" w:rsidP="00EC04D9">
      <w:pPr>
        <w:pStyle w:val="af4"/>
        <w:numPr>
          <w:ilvl w:val="0"/>
          <w:numId w:val="36"/>
        </w:numPr>
        <w:tabs>
          <w:tab w:val="left" w:pos="1134"/>
          <w:tab w:val="left" w:pos="1260"/>
        </w:tabs>
        <w:ind w:left="0" w:firstLine="709"/>
        <w:contextualSpacing/>
        <w:jc w:val="both"/>
        <w:rPr>
          <w:szCs w:val="28"/>
        </w:rPr>
      </w:pPr>
      <w:proofErr w:type="gramStart"/>
      <w:r w:rsidRPr="00C55784">
        <w:rPr>
          <w:szCs w:val="28"/>
        </w:rPr>
        <w:t xml:space="preserve">проектную документацию, соответствующую составу и объему, предусмотренному «Положением о составе разделов проектной документации и требованиям к их содержанию», утвержденному постановлением Правительства Российской Федерации от 16 февраля 2008г. № 87, в 6 (шести) экземплярах (в переплете пластиковой пружиной): 4 (четыре) экземпляра – оригиналы, 1 (один) экземпляр – копия – на бумажном носителе и 1 (один) экземпляр – на электронном носителе (на USB-носителе, в форматах MS </w:t>
      </w:r>
      <w:proofErr w:type="spellStart"/>
      <w:r w:rsidRPr="00C55784">
        <w:rPr>
          <w:szCs w:val="28"/>
        </w:rPr>
        <w:t>Word</w:t>
      </w:r>
      <w:proofErr w:type="spellEnd"/>
      <w:proofErr w:type="gramEnd"/>
      <w:r w:rsidRPr="00C55784">
        <w:rPr>
          <w:szCs w:val="28"/>
        </w:rPr>
        <w:t xml:space="preserve">, </w:t>
      </w:r>
      <w:proofErr w:type="spellStart"/>
      <w:proofErr w:type="gramStart"/>
      <w:r w:rsidRPr="00C55784">
        <w:rPr>
          <w:szCs w:val="28"/>
        </w:rPr>
        <w:t>Adobe</w:t>
      </w:r>
      <w:proofErr w:type="spellEnd"/>
      <w:r w:rsidRPr="00C55784">
        <w:rPr>
          <w:szCs w:val="28"/>
        </w:rPr>
        <w:t xml:space="preserve"> </w:t>
      </w:r>
      <w:proofErr w:type="spellStart"/>
      <w:r w:rsidRPr="00C55784">
        <w:rPr>
          <w:szCs w:val="28"/>
        </w:rPr>
        <w:t>Acrobat</w:t>
      </w:r>
      <w:proofErr w:type="spellEnd"/>
      <w:r w:rsidRPr="00C55784">
        <w:rPr>
          <w:szCs w:val="28"/>
        </w:rPr>
        <w:t xml:space="preserve">, </w:t>
      </w:r>
      <w:proofErr w:type="spellStart"/>
      <w:r w:rsidRPr="00C55784">
        <w:rPr>
          <w:szCs w:val="28"/>
        </w:rPr>
        <w:t>AutoCad</w:t>
      </w:r>
      <w:proofErr w:type="spellEnd"/>
      <w:r w:rsidR="00E34AEC">
        <w:rPr>
          <w:szCs w:val="28"/>
        </w:rPr>
        <w:t>);</w:t>
      </w:r>
      <w:proofErr w:type="gramEnd"/>
    </w:p>
    <w:p w:rsidR="00333AE4" w:rsidRDefault="0067438D" w:rsidP="00EC04D9">
      <w:pPr>
        <w:pStyle w:val="af4"/>
        <w:numPr>
          <w:ilvl w:val="0"/>
          <w:numId w:val="36"/>
        </w:numPr>
        <w:tabs>
          <w:tab w:val="left" w:pos="1134"/>
          <w:tab w:val="left" w:pos="1260"/>
        </w:tabs>
        <w:ind w:left="0" w:firstLine="709"/>
        <w:contextualSpacing/>
        <w:jc w:val="both"/>
        <w:rPr>
          <w:szCs w:val="28"/>
        </w:rPr>
      </w:pPr>
      <w:r>
        <w:rPr>
          <w:szCs w:val="28"/>
        </w:rPr>
        <w:t>положительное заключение</w:t>
      </w:r>
      <w:r w:rsidR="00F03937">
        <w:rPr>
          <w:szCs w:val="28"/>
        </w:rPr>
        <w:t xml:space="preserve"> всех необходимых</w:t>
      </w:r>
      <w:r>
        <w:rPr>
          <w:szCs w:val="28"/>
        </w:rPr>
        <w:t xml:space="preserve"> </w:t>
      </w:r>
      <w:r w:rsidR="00333AE4" w:rsidRPr="00C55784">
        <w:rPr>
          <w:szCs w:val="28"/>
        </w:rPr>
        <w:t>экспертиз</w:t>
      </w:r>
      <w:r>
        <w:rPr>
          <w:szCs w:val="28"/>
        </w:rPr>
        <w:t xml:space="preserve"> </w:t>
      </w:r>
      <w:r w:rsidR="00333AE4" w:rsidRPr="00C55784">
        <w:rPr>
          <w:szCs w:val="28"/>
        </w:rPr>
        <w:t>(при необходимости прохождения экспертизы/экспертиз проектной документации): 1 (один) экземпляр – оригинал на бумажном носителе и 1 (один) экземпляр - на электронном носителе;</w:t>
      </w:r>
    </w:p>
    <w:p w:rsidR="001430A9" w:rsidRPr="00814617" w:rsidRDefault="001430A9" w:rsidP="001430A9">
      <w:pPr>
        <w:pStyle w:val="af4"/>
        <w:numPr>
          <w:ilvl w:val="0"/>
          <w:numId w:val="36"/>
        </w:numPr>
        <w:ind w:left="0" w:firstLine="360"/>
        <w:jc w:val="both"/>
        <w:rPr>
          <w:szCs w:val="28"/>
        </w:rPr>
      </w:pPr>
      <w:r w:rsidRPr="001430A9">
        <w:rPr>
          <w:szCs w:val="28"/>
        </w:rPr>
        <w:t>Согласованное с Заказчиком техническое задание на разработк</w:t>
      </w:r>
      <w:r>
        <w:rPr>
          <w:szCs w:val="28"/>
        </w:rPr>
        <w:t>у рабочей</w:t>
      </w:r>
      <w:r w:rsidRPr="001430A9">
        <w:rPr>
          <w:szCs w:val="28"/>
        </w:rPr>
        <w:t xml:space="preserve"> документации на бумажном носителе (формат .</w:t>
      </w:r>
      <w:proofErr w:type="spellStart"/>
      <w:r w:rsidRPr="001430A9">
        <w:rPr>
          <w:szCs w:val="28"/>
        </w:rPr>
        <w:t>pdf</w:t>
      </w:r>
      <w:proofErr w:type="spellEnd"/>
      <w:r w:rsidRPr="001430A9">
        <w:rPr>
          <w:szCs w:val="28"/>
        </w:rPr>
        <w:t xml:space="preserve">) –  в 2 (двух) экземплярах </w:t>
      </w:r>
      <w:r w:rsidRPr="00814617">
        <w:rPr>
          <w:szCs w:val="28"/>
        </w:rPr>
        <w:t>и 1 (одном) экземпляре – на электронном носителе;</w:t>
      </w:r>
    </w:p>
    <w:p w:rsidR="00587704" w:rsidRPr="00814617" w:rsidRDefault="00587704" w:rsidP="00606D79">
      <w:pPr>
        <w:pStyle w:val="af4"/>
        <w:numPr>
          <w:ilvl w:val="0"/>
          <w:numId w:val="36"/>
        </w:numPr>
        <w:ind w:left="0" w:firstLine="709"/>
        <w:jc w:val="both"/>
        <w:rPr>
          <w:szCs w:val="28"/>
        </w:rPr>
      </w:pPr>
      <w:r w:rsidRPr="00814617">
        <w:rPr>
          <w:szCs w:val="28"/>
        </w:rPr>
        <w:t>Согласованную с Заказчиком спецификацию на Закупку оборудования;</w:t>
      </w:r>
    </w:p>
    <w:p w:rsidR="001430A9" w:rsidRPr="00606D79" w:rsidRDefault="00587704" w:rsidP="00851F77">
      <w:pPr>
        <w:pStyle w:val="af4"/>
        <w:numPr>
          <w:ilvl w:val="0"/>
          <w:numId w:val="36"/>
        </w:numPr>
        <w:tabs>
          <w:tab w:val="left" w:pos="1134"/>
          <w:tab w:val="left" w:pos="1260"/>
        </w:tabs>
        <w:ind w:left="0" w:firstLine="709"/>
        <w:contextualSpacing/>
        <w:jc w:val="both"/>
        <w:rPr>
          <w:szCs w:val="28"/>
        </w:rPr>
      </w:pPr>
      <w:r w:rsidRPr="00606D79">
        <w:rPr>
          <w:szCs w:val="28"/>
        </w:rPr>
        <w:t>Согласованную с Заказчиком логистическую схему доставки крупно тоннажного оборудования, в том числе разгрузку оборудования на складе Заказчика</w:t>
      </w:r>
      <w:r w:rsidR="00606D79" w:rsidRPr="00606D79">
        <w:rPr>
          <w:szCs w:val="28"/>
        </w:rPr>
        <w:t>;</w:t>
      </w:r>
    </w:p>
    <w:p w:rsidR="00333AE4" w:rsidRPr="00C55784" w:rsidRDefault="00333AE4" w:rsidP="00EC04D9">
      <w:pPr>
        <w:pStyle w:val="af4"/>
        <w:numPr>
          <w:ilvl w:val="0"/>
          <w:numId w:val="36"/>
        </w:numPr>
        <w:tabs>
          <w:tab w:val="left" w:pos="1134"/>
          <w:tab w:val="left" w:pos="1260"/>
        </w:tabs>
        <w:ind w:left="0" w:firstLine="709"/>
        <w:contextualSpacing/>
        <w:jc w:val="both"/>
        <w:rPr>
          <w:szCs w:val="28"/>
        </w:rPr>
      </w:pPr>
      <w:proofErr w:type="gramStart"/>
      <w:r w:rsidRPr="00C55784">
        <w:rPr>
          <w:szCs w:val="28"/>
        </w:rPr>
        <w:t xml:space="preserve">рабочую документацию, соответствующую требованиям ГОСТ 21.1101-2009 «Основные требования к проектной и рабочей документации», утвержденным Приказом Федерального агентства по техническому регулированию и метрологии от 30.11.2009 №525-ст., в 6 (шести) экземплярах (в переплете пластиковой пружиной): 4 (четыре) экземпляра – оригиналы, 1 (один) экземпляр – копия – на бумажном носителе и 1 (один) экземпляр – на </w:t>
      </w:r>
      <w:r w:rsidRPr="00C55784">
        <w:rPr>
          <w:szCs w:val="28"/>
        </w:rPr>
        <w:lastRenderedPageBreak/>
        <w:t xml:space="preserve">электронном носителе (на USB-носителе, в форматах MS </w:t>
      </w:r>
      <w:proofErr w:type="spellStart"/>
      <w:r w:rsidRPr="00C55784">
        <w:rPr>
          <w:szCs w:val="28"/>
        </w:rPr>
        <w:t>Word</w:t>
      </w:r>
      <w:proofErr w:type="spellEnd"/>
      <w:r w:rsidRPr="00C55784">
        <w:rPr>
          <w:szCs w:val="28"/>
        </w:rPr>
        <w:t xml:space="preserve">, </w:t>
      </w:r>
      <w:proofErr w:type="spellStart"/>
      <w:r w:rsidRPr="00C55784">
        <w:rPr>
          <w:szCs w:val="28"/>
        </w:rPr>
        <w:t>Adobe</w:t>
      </w:r>
      <w:proofErr w:type="spellEnd"/>
      <w:r w:rsidRPr="00C55784">
        <w:rPr>
          <w:szCs w:val="28"/>
        </w:rPr>
        <w:t xml:space="preserve"> </w:t>
      </w:r>
      <w:proofErr w:type="spellStart"/>
      <w:r w:rsidRPr="00C55784">
        <w:rPr>
          <w:szCs w:val="28"/>
        </w:rPr>
        <w:t>Acrobat</w:t>
      </w:r>
      <w:proofErr w:type="spellEnd"/>
      <w:proofErr w:type="gramEnd"/>
      <w:r w:rsidRPr="00C55784">
        <w:rPr>
          <w:szCs w:val="28"/>
        </w:rPr>
        <w:t xml:space="preserve">, </w:t>
      </w:r>
      <w:proofErr w:type="spellStart"/>
      <w:proofErr w:type="gramStart"/>
      <w:r w:rsidRPr="00C55784">
        <w:rPr>
          <w:szCs w:val="28"/>
        </w:rPr>
        <w:t>AutoCad</w:t>
      </w:r>
      <w:proofErr w:type="spellEnd"/>
      <w:r w:rsidRPr="00C55784">
        <w:rPr>
          <w:szCs w:val="28"/>
        </w:rPr>
        <w:t>);</w:t>
      </w:r>
      <w:proofErr w:type="gramEnd"/>
    </w:p>
    <w:p w:rsidR="00606D79" w:rsidRDefault="00333AE4" w:rsidP="00606D79">
      <w:pPr>
        <w:pStyle w:val="af4"/>
        <w:numPr>
          <w:ilvl w:val="0"/>
          <w:numId w:val="36"/>
        </w:numPr>
        <w:tabs>
          <w:tab w:val="left" w:pos="1134"/>
          <w:tab w:val="left" w:pos="1260"/>
        </w:tabs>
        <w:ind w:left="0" w:firstLine="709"/>
        <w:contextualSpacing/>
        <w:jc w:val="both"/>
        <w:rPr>
          <w:szCs w:val="28"/>
        </w:rPr>
      </w:pPr>
      <w:proofErr w:type="gramStart"/>
      <w:r w:rsidRPr="00C55784">
        <w:rPr>
          <w:szCs w:val="28"/>
        </w:rPr>
        <w:t xml:space="preserve">сметную документацию, соответствующую требованиям «Методики определения стоимости строительной продукции на территории Российской Федерации» МДС 81-35.2004 и письмам </w:t>
      </w:r>
      <w:proofErr w:type="spellStart"/>
      <w:r w:rsidRPr="00C55784">
        <w:rPr>
          <w:szCs w:val="28"/>
        </w:rPr>
        <w:t>Минрегиона</w:t>
      </w:r>
      <w:proofErr w:type="spellEnd"/>
      <w:r w:rsidRPr="00C55784">
        <w:rPr>
          <w:szCs w:val="28"/>
        </w:rPr>
        <w:t xml:space="preserve"> России, а именно: применение накладных и плановых расходов, усложняющих факторов, прочих расходов, в 3 (трех) экземплярах: 2 (два) экземпляра (оригиналы) – на бумажном носителе и 1 (один) экземпляр – на электронном носителе (в формате</w:t>
      </w:r>
      <w:r w:rsidR="00431440">
        <w:rPr>
          <w:szCs w:val="28"/>
        </w:rPr>
        <w:t xml:space="preserve"> MS </w:t>
      </w:r>
      <w:proofErr w:type="spellStart"/>
      <w:r w:rsidR="00431440">
        <w:rPr>
          <w:szCs w:val="28"/>
        </w:rPr>
        <w:t>Excel</w:t>
      </w:r>
      <w:proofErr w:type="spellEnd"/>
      <w:r w:rsidR="00431440">
        <w:rPr>
          <w:szCs w:val="28"/>
        </w:rPr>
        <w:t xml:space="preserve"> и XML</w:t>
      </w:r>
      <w:r w:rsidR="0063442B">
        <w:rPr>
          <w:szCs w:val="28"/>
        </w:rPr>
        <w:t>.</w:t>
      </w:r>
      <w:proofErr w:type="gramEnd"/>
    </w:p>
    <w:p w:rsidR="00606D79" w:rsidRPr="00606D79" w:rsidRDefault="00606D79" w:rsidP="00851F77">
      <w:pPr>
        <w:pStyle w:val="af4"/>
        <w:tabs>
          <w:tab w:val="left" w:pos="1134"/>
          <w:tab w:val="left" w:pos="1260"/>
        </w:tabs>
        <w:ind w:left="0" w:firstLine="709"/>
        <w:contextualSpacing/>
        <w:jc w:val="both"/>
        <w:rPr>
          <w:szCs w:val="28"/>
        </w:rPr>
      </w:pPr>
      <w:r>
        <w:rPr>
          <w:szCs w:val="28"/>
        </w:rPr>
        <w:t>Наименование и количество отчетной документации указ</w:t>
      </w:r>
      <w:r w:rsidR="008A38D3">
        <w:rPr>
          <w:szCs w:val="28"/>
        </w:rPr>
        <w:t>ывается</w:t>
      </w:r>
      <w:r>
        <w:rPr>
          <w:szCs w:val="28"/>
        </w:rPr>
        <w:t xml:space="preserve"> по каждому этапу выполнения работ в Графике выполнения работ (Приложение к договору).</w:t>
      </w:r>
    </w:p>
    <w:p w:rsidR="00333AE4" w:rsidRPr="00C55784" w:rsidRDefault="0063442B" w:rsidP="00814617">
      <w:pPr>
        <w:pStyle w:val="af4"/>
        <w:tabs>
          <w:tab w:val="left" w:pos="1134"/>
          <w:tab w:val="left" w:pos="1260"/>
        </w:tabs>
        <w:ind w:left="0" w:firstLine="709"/>
        <w:contextualSpacing/>
        <w:jc w:val="both"/>
        <w:rPr>
          <w:szCs w:val="28"/>
        </w:rPr>
      </w:pPr>
      <w:r>
        <w:rPr>
          <w:szCs w:val="28"/>
        </w:rPr>
        <w:t>П</w:t>
      </w:r>
      <w:r w:rsidR="00333AE4" w:rsidRPr="00C55784">
        <w:rPr>
          <w:szCs w:val="28"/>
        </w:rPr>
        <w:t xml:space="preserve">о результатам выполнения каждого этапа работ: акт </w:t>
      </w:r>
      <w:r>
        <w:rPr>
          <w:szCs w:val="28"/>
        </w:rPr>
        <w:t>сдачи-</w:t>
      </w:r>
      <w:r w:rsidRPr="00C55784">
        <w:rPr>
          <w:szCs w:val="28"/>
        </w:rPr>
        <w:t>приемк</w:t>
      </w:r>
      <w:r>
        <w:rPr>
          <w:szCs w:val="28"/>
        </w:rPr>
        <w:t>и</w:t>
      </w:r>
      <w:r w:rsidRPr="00C55784">
        <w:rPr>
          <w:szCs w:val="28"/>
        </w:rPr>
        <w:t xml:space="preserve"> </w:t>
      </w:r>
      <w:r w:rsidR="00333AE4" w:rsidRPr="00C55784">
        <w:rPr>
          <w:szCs w:val="28"/>
        </w:rPr>
        <w:t>этапа работ</w:t>
      </w:r>
      <w:r>
        <w:rPr>
          <w:szCs w:val="28"/>
        </w:rPr>
        <w:t xml:space="preserve"> (форма является приложением к договору)</w:t>
      </w:r>
      <w:r w:rsidR="00333AE4" w:rsidRPr="00C55784">
        <w:rPr>
          <w:szCs w:val="28"/>
        </w:rPr>
        <w:t>, счет-фактура, счет на оплату.</w:t>
      </w:r>
    </w:p>
    <w:p w:rsidR="00E90815" w:rsidRDefault="001C73BD" w:rsidP="00712129">
      <w:pPr>
        <w:ind w:firstLine="720"/>
        <w:jc w:val="both"/>
        <w:rPr>
          <w:szCs w:val="28"/>
        </w:rPr>
      </w:pPr>
      <w:r w:rsidRPr="0051286F">
        <w:rPr>
          <w:szCs w:val="28"/>
        </w:rPr>
        <w:t xml:space="preserve">Документация предоставляется Заказчику по накладной с сопроводительным письмом в соответствии с требованиями Технического задания и Задания на проектирование. </w:t>
      </w:r>
    </w:p>
    <w:p w:rsidR="005C51E7" w:rsidRPr="0088293E" w:rsidRDefault="005C51E7" w:rsidP="00712129">
      <w:pPr>
        <w:ind w:firstLine="720"/>
        <w:jc w:val="both"/>
        <w:rPr>
          <w:szCs w:val="28"/>
        </w:rPr>
      </w:pPr>
    </w:p>
    <w:p w:rsidR="00DF3F91" w:rsidRPr="006B18A8" w:rsidRDefault="001C73BD" w:rsidP="00EC04D9">
      <w:pPr>
        <w:ind w:firstLine="720"/>
        <w:jc w:val="both"/>
        <w:rPr>
          <w:b/>
          <w:szCs w:val="28"/>
        </w:rPr>
      </w:pPr>
      <w:r w:rsidRPr="006B18A8">
        <w:rPr>
          <w:b/>
          <w:szCs w:val="28"/>
        </w:rPr>
        <w:t>3.4. Требования к гарантийным обязательствам.</w:t>
      </w:r>
    </w:p>
    <w:p w:rsidR="00DF3F91" w:rsidRPr="00A76730" w:rsidRDefault="00DF3F91" w:rsidP="00EF67ED">
      <w:pPr>
        <w:pStyle w:val="ac"/>
        <w:tabs>
          <w:tab w:val="left" w:pos="1260"/>
        </w:tabs>
        <w:spacing w:before="0" w:beforeAutospacing="0" w:after="0" w:afterAutospacing="0"/>
        <w:ind w:firstLine="720"/>
        <w:jc w:val="both"/>
        <w:rPr>
          <w:sz w:val="28"/>
          <w:szCs w:val="28"/>
        </w:rPr>
      </w:pPr>
      <w:r w:rsidRPr="00A76730">
        <w:rPr>
          <w:sz w:val="28"/>
          <w:szCs w:val="28"/>
        </w:rPr>
        <w:t>3.4.1</w:t>
      </w:r>
      <w:r w:rsidR="0041063F">
        <w:rPr>
          <w:sz w:val="28"/>
          <w:szCs w:val="28"/>
        </w:rPr>
        <w:t>.</w:t>
      </w:r>
      <w:r w:rsidRPr="00A76730">
        <w:rPr>
          <w:sz w:val="28"/>
          <w:szCs w:val="28"/>
        </w:rPr>
        <w:tab/>
      </w:r>
      <w:r w:rsidR="0041063F">
        <w:rPr>
          <w:sz w:val="28"/>
          <w:szCs w:val="28"/>
        </w:rPr>
        <w:t xml:space="preserve"> </w:t>
      </w:r>
      <w:r w:rsidR="00761C2B">
        <w:rPr>
          <w:sz w:val="28"/>
          <w:szCs w:val="28"/>
        </w:rPr>
        <w:t>Подрядчик</w:t>
      </w:r>
      <w:r w:rsidR="003847CE" w:rsidRPr="00A76730">
        <w:rPr>
          <w:sz w:val="28"/>
          <w:szCs w:val="28"/>
        </w:rPr>
        <w:t xml:space="preserve"> </w:t>
      </w:r>
      <w:r w:rsidRPr="00A76730">
        <w:rPr>
          <w:sz w:val="28"/>
          <w:szCs w:val="28"/>
        </w:rPr>
        <w:t>по договору подряда на выполнение проектных работ несет ответственность за ненадлежащее составление технической документации и выполнение инженерных изысканий,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r w:rsidR="001F4CDC" w:rsidRPr="00A76730">
        <w:rPr>
          <w:sz w:val="28"/>
          <w:szCs w:val="28"/>
        </w:rPr>
        <w:t>.</w:t>
      </w:r>
    </w:p>
    <w:p w:rsidR="00DF3F91" w:rsidRPr="00A76730" w:rsidRDefault="00DF3F91" w:rsidP="00EF67ED">
      <w:pPr>
        <w:pStyle w:val="ac"/>
        <w:tabs>
          <w:tab w:val="left" w:pos="1260"/>
        </w:tabs>
        <w:spacing w:before="0" w:beforeAutospacing="0" w:after="0" w:afterAutospacing="0"/>
        <w:ind w:firstLine="720"/>
        <w:jc w:val="both"/>
        <w:rPr>
          <w:sz w:val="28"/>
          <w:szCs w:val="28"/>
        </w:rPr>
      </w:pPr>
      <w:r w:rsidRPr="00A76730">
        <w:rPr>
          <w:sz w:val="28"/>
          <w:szCs w:val="28"/>
        </w:rPr>
        <w:t>3.4.2</w:t>
      </w:r>
      <w:r w:rsidR="0041063F">
        <w:rPr>
          <w:sz w:val="28"/>
          <w:szCs w:val="28"/>
        </w:rPr>
        <w:t>.</w:t>
      </w:r>
      <w:r w:rsidRPr="00A76730">
        <w:rPr>
          <w:sz w:val="28"/>
          <w:szCs w:val="28"/>
        </w:rPr>
        <w:tab/>
      </w:r>
      <w:r w:rsidR="0041063F">
        <w:rPr>
          <w:sz w:val="28"/>
          <w:szCs w:val="28"/>
        </w:rPr>
        <w:t xml:space="preserve"> </w:t>
      </w:r>
      <w:r w:rsidRPr="00A76730">
        <w:rPr>
          <w:sz w:val="28"/>
          <w:szCs w:val="28"/>
        </w:rPr>
        <w:t xml:space="preserve">При обнаружении недостатков в технической документации </w:t>
      </w:r>
      <w:r w:rsidR="00761C2B">
        <w:rPr>
          <w:sz w:val="28"/>
          <w:szCs w:val="28"/>
        </w:rPr>
        <w:t>подрядчик</w:t>
      </w:r>
      <w:r w:rsidR="003847CE" w:rsidRPr="00A76730">
        <w:rPr>
          <w:sz w:val="28"/>
          <w:szCs w:val="28"/>
        </w:rPr>
        <w:t xml:space="preserve"> </w:t>
      </w:r>
      <w:r w:rsidRPr="00A76730">
        <w:rPr>
          <w:sz w:val="28"/>
          <w:szCs w:val="28"/>
        </w:rPr>
        <w:t>по требованию заказчика обязан безвозмездно устранить обнаруженные недостатки в технической документации, а также возместить заказчику причиненные убытки, если законом или договором подряда на выполнение проектных не установлено иное</w:t>
      </w:r>
      <w:r w:rsidR="001F4CDC" w:rsidRPr="00A76730">
        <w:rPr>
          <w:sz w:val="28"/>
          <w:szCs w:val="28"/>
        </w:rPr>
        <w:t>.</w:t>
      </w:r>
    </w:p>
    <w:p w:rsidR="00AD2D49" w:rsidRPr="00A76730" w:rsidRDefault="00DF3F91" w:rsidP="00AD2D49">
      <w:pPr>
        <w:pStyle w:val="ac"/>
        <w:tabs>
          <w:tab w:val="left" w:pos="1260"/>
        </w:tabs>
        <w:spacing w:before="0" w:beforeAutospacing="0" w:after="0" w:afterAutospacing="0"/>
        <w:ind w:firstLine="720"/>
        <w:jc w:val="both"/>
        <w:rPr>
          <w:sz w:val="28"/>
          <w:szCs w:val="28"/>
        </w:rPr>
      </w:pPr>
      <w:r w:rsidRPr="00A76730">
        <w:rPr>
          <w:sz w:val="28"/>
          <w:szCs w:val="28"/>
        </w:rPr>
        <w:t>3.4.3</w:t>
      </w:r>
      <w:r w:rsidR="0041063F">
        <w:rPr>
          <w:sz w:val="28"/>
          <w:szCs w:val="28"/>
        </w:rPr>
        <w:t>.</w:t>
      </w:r>
      <w:r w:rsidRPr="00A76730">
        <w:rPr>
          <w:sz w:val="28"/>
          <w:szCs w:val="28"/>
        </w:rPr>
        <w:tab/>
      </w:r>
      <w:r w:rsidR="0041063F">
        <w:rPr>
          <w:sz w:val="28"/>
          <w:szCs w:val="28"/>
        </w:rPr>
        <w:t xml:space="preserve"> </w:t>
      </w:r>
      <w:r w:rsidR="00761C2B">
        <w:rPr>
          <w:sz w:val="28"/>
          <w:szCs w:val="28"/>
        </w:rPr>
        <w:t>Подрядчик</w:t>
      </w:r>
      <w:r w:rsidR="009819C1" w:rsidRPr="00A76730">
        <w:rPr>
          <w:sz w:val="28"/>
          <w:szCs w:val="28"/>
        </w:rPr>
        <w:t xml:space="preserve"> </w:t>
      </w:r>
      <w:r w:rsidRPr="00A76730">
        <w:rPr>
          <w:sz w:val="28"/>
          <w:szCs w:val="28"/>
        </w:rPr>
        <w:t xml:space="preserve">обязуется обеспечить: </w:t>
      </w:r>
    </w:p>
    <w:p w:rsidR="00AD2D49" w:rsidRPr="00A76730" w:rsidRDefault="00DF3F91" w:rsidP="001F4CDC">
      <w:pPr>
        <w:pStyle w:val="af4"/>
        <w:numPr>
          <w:ilvl w:val="0"/>
          <w:numId w:val="36"/>
        </w:numPr>
        <w:tabs>
          <w:tab w:val="left" w:pos="1134"/>
          <w:tab w:val="left" w:pos="1260"/>
        </w:tabs>
        <w:ind w:left="0" w:firstLine="709"/>
        <w:contextualSpacing/>
        <w:jc w:val="both"/>
        <w:rPr>
          <w:szCs w:val="28"/>
        </w:rPr>
      </w:pPr>
      <w:r w:rsidRPr="00A76730">
        <w:rPr>
          <w:szCs w:val="28"/>
        </w:rPr>
        <w:t>полноту, достаточность и правильность принятых проектных решений, соответствие действующим техническим регламентам, в том числе требованиям по обеспечению безопасной эксплуатации оборудования и сооружений;</w:t>
      </w:r>
    </w:p>
    <w:p w:rsidR="00E90815" w:rsidRDefault="00DF3F91" w:rsidP="00712129">
      <w:pPr>
        <w:pStyle w:val="af4"/>
        <w:numPr>
          <w:ilvl w:val="0"/>
          <w:numId w:val="36"/>
        </w:numPr>
        <w:tabs>
          <w:tab w:val="left" w:pos="1134"/>
          <w:tab w:val="left" w:pos="1260"/>
        </w:tabs>
        <w:ind w:left="0" w:firstLine="709"/>
        <w:contextualSpacing/>
        <w:jc w:val="both"/>
        <w:rPr>
          <w:szCs w:val="28"/>
        </w:rPr>
      </w:pPr>
      <w:r w:rsidRPr="00A76730">
        <w:rPr>
          <w:szCs w:val="28"/>
        </w:rPr>
        <w:t>сопровождение проектной документации (внесение изменений и дополнений, согласованных с Заказчиком) в процессе реализации проекта.</w:t>
      </w:r>
    </w:p>
    <w:p w:rsidR="005C51E7" w:rsidRPr="00712129" w:rsidRDefault="005C51E7" w:rsidP="005C51E7">
      <w:pPr>
        <w:pStyle w:val="af4"/>
        <w:tabs>
          <w:tab w:val="left" w:pos="1134"/>
          <w:tab w:val="left" w:pos="1260"/>
        </w:tabs>
        <w:ind w:left="709"/>
        <w:contextualSpacing/>
        <w:jc w:val="both"/>
        <w:rPr>
          <w:szCs w:val="28"/>
        </w:rPr>
      </w:pPr>
    </w:p>
    <w:p w:rsidR="00DF3166" w:rsidRPr="00B85900" w:rsidRDefault="00DF3166" w:rsidP="00DF3166">
      <w:pPr>
        <w:ind w:firstLine="720"/>
        <w:jc w:val="both"/>
        <w:rPr>
          <w:b/>
          <w:szCs w:val="28"/>
        </w:rPr>
      </w:pPr>
      <w:r w:rsidRPr="00B85900">
        <w:rPr>
          <w:b/>
          <w:szCs w:val="28"/>
        </w:rPr>
        <w:t xml:space="preserve">3.5. Иные требования (особые условия). </w:t>
      </w:r>
    </w:p>
    <w:p w:rsidR="00DF3166" w:rsidRPr="00706C6A" w:rsidRDefault="00DF3166" w:rsidP="00DF3166">
      <w:pPr>
        <w:pStyle w:val="ConsPlusNormal"/>
        <w:jc w:val="both"/>
        <w:outlineLvl w:val="0"/>
      </w:pPr>
      <w:r w:rsidRPr="001F3B00">
        <w:rPr>
          <w:rFonts w:eastAsia="Times New Roman"/>
          <w:lang w:eastAsia="ru-RU"/>
        </w:rPr>
        <w:tab/>
      </w:r>
      <w:r>
        <w:rPr>
          <w:rFonts w:eastAsia="Times New Roman"/>
          <w:lang w:eastAsia="ru-RU"/>
        </w:rPr>
        <w:t xml:space="preserve">3.5.1. </w:t>
      </w:r>
      <w:r w:rsidRPr="00E80421">
        <w:rPr>
          <w:rFonts w:eastAsia="Times New Roman"/>
          <w:lang w:eastAsia="ru-RU"/>
        </w:rPr>
        <w:t>Обоснование стоимости работ по разработке</w:t>
      </w:r>
      <w:r w:rsidR="0063442B">
        <w:rPr>
          <w:rFonts w:eastAsia="Times New Roman"/>
          <w:lang w:eastAsia="ru-RU"/>
        </w:rPr>
        <w:t xml:space="preserve"> проектной и</w:t>
      </w:r>
      <w:r w:rsidRPr="00E80421">
        <w:rPr>
          <w:rFonts w:eastAsia="Times New Roman"/>
          <w:lang w:eastAsia="ru-RU"/>
        </w:rPr>
        <w:t xml:space="preserve"> рабочей документации в объеме, предусмотренном</w:t>
      </w:r>
      <w:r w:rsidRPr="00E80421">
        <w:rPr>
          <w:rFonts w:eastAsia="Times New Roman"/>
          <w:iCs/>
          <w:lang w:eastAsia="ru-RU"/>
        </w:rPr>
        <w:t xml:space="preserve"> Заданием на проектирование (Приложение 1 к ТЗ)</w:t>
      </w:r>
      <w:r w:rsidRPr="00E80421">
        <w:rPr>
          <w:rFonts w:eastAsia="Times New Roman"/>
          <w:lang w:eastAsia="ru-RU"/>
        </w:rPr>
        <w:t xml:space="preserve"> предоставить в форме сметы</w:t>
      </w:r>
      <w:r w:rsidR="008A38D3">
        <w:rPr>
          <w:rFonts w:eastAsia="Times New Roman"/>
          <w:lang w:eastAsia="ru-RU"/>
        </w:rPr>
        <w:t xml:space="preserve"> на </w:t>
      </w:r>
      <w:r w:rsidR="007057C3">
        <w:rPr>
          <w:rFonts w:eastAsia="Times New Roman"/>
          <w:lang w:eastAsia="ru-RU"/>
        </w:rPr>
        <w:t>каждый раздел</w:t>
      </w:r>
      <w:r w:rsidR="001A3ED4">
        <w:rPr>
          <w:rFonts w:eastAsia="Times New Roman"/>
          <w:lang w:eastAsia="ru-RU"/>
        </w:rPr>
        <w:t xml:space="preserve"> каждого пускового комплекса </w:t>
      </w:r>
      <w:r w:rsidR="008A38D3">
        <w:rPr>
          <w:rFonts w:eastAsia="Times New Roman"/>
          <w:lang w:eastAsia="ru-RU"/>
        </w:rPr>
        <w:t>(п.2.9.1)</w:t>
      </w:r>
      <w:r w:rsidRPr="00E80421">
        <w:rPr>
          <w:rFonts w:eastAsia="Times New Roman"/>
          <w:lang w:eastAsia="ru-RU"/>
        </w:rPr>
        <w:t xml:space="preserve">. Смету на разработку </w:t>
      </w:r>
      <w:r w:rsidR="0063442B">
        <w:rPr>
          <w:rFonts w:eastAsia="Times New Roman"/>
          <w:lang w:eastAsia="ru-RU"/>
        </w:rPr>
        <w:t xml:space="preserve">проектной и </w:t>
      </w:r>
      <w:r w:rsidRPr="00E80421">
        <w:rPr>
          <w:rFonts w:eastAsia="Times New Roman"/>
          <w:lang w:eastAsia="ru-RU"/>
        </w:rPr>
        <w:t xml:space="preserve">рабочей </w:t>
      </w:r>
      <w:r w:rsidRPr="00E80421">
        <w:rPr>
          <w:rFonts w:eastAsia="Times New Roman"/>
          <w:lang w:eastAsia="ru-RU"/>
        </w:rPr>
        <w:lastRenderedPageBreak/>
        <w:t xml:space="preserve">документации </w:t>
      </w:r>
      <w:r w:rsidRPr="00E80421">
        <w:t>составить базисно-индексным методом по действующим Справочникам (СБЦ) на проектные работы, в соответствии с «Методическими указаниями по применению справочников базовых цен на проектные работы в строительстве» (утвержденными Приказом Министерства регионального развития РФ от 29.12.2009 № 620). Перевод в текущий уровень цен (на дату оформления сметы) произвести индексом изменения сметной стоимости проектных и изыскательских работ, рекомендуемым Минстроем России.</w:t>
      </w:r>
      <w:r w:rsidRPr="00706C6A">
        <w:t xml:space="preserve"> </w:t>
      </w:r>
    </w:p>
    <w:p w:rsidR="003377BD" w:rsidRDefault="00DF3166" w:rsidP="00DF3166">
      <w:pPr>
        <w:pStyle w:val="ConsPlusNormal"/>
        <w:jc w:val="both"/>
        <w:outlineLvl w:val="0"/>
      </w:pPr>
      <w:r w:rsidRPr="00706C6A">
        <w:tab/>
        <w:t xml:space="preserve">3.5.2. </w:t>
      </w:r>
      <w:r>
        <w:t xml:space="preserve">Обеспечение сопровождения </w:t>
      </w:r>
      <w:r w:rsidR="00922ADF" w:rsidRPr="00814617">
        <w:t xml:space="preserve">проектной </w:t>
      </w:r>
      <w:r>
        <w:t xml:space="preserve">документации на этапе проведения </w:t>
      </w:r>
      <w:r w:rsidR="00F03937">
        <w:t>необходимых в рамках требований действующего законодательства экспертиз своими силами и за свой счет</w:t>
      </w:r>
      <w:r>
        <w:t xml:space="preserve">. В случае получения замечаний от надзорных органов, </w:t>
      </w:r>
      <w:r w:rsidR="00761C2B">
        <w:t>Подрядчик</w:t>
      </w:r>
      <w:r>
        <w:t xml:space="preserve"> обязан устранить данные замечаний в течени</w:t>
      </w:r>
      <w:r w:rsidR="0041063F">
        <w:t>е</w:t>
      </w:r>
      <w:r>
        <w:t xml:space="preserve"> 7 (семи) дней со дня официального уведомления своими силами за свой счёт.</w:t>
      </w:r>
    </w:p>
    <w:p w:rsidR="005C51E7" w:rsidRPr="0088293E" w:rsidRDefault="005C51E7" w:rsidP="00DF3166">
      <w:pPr>
        <w:pStyle w:val="ConsPlusNormal"/>
        <w:jc w:val="both"/>
        <w:outlineLvl w:val="0"/>
      </w:pPr>
    </w:p>
    <w:p w:rsidR="009013BD" w:rsidRDefault="001A5F03" w:rsidP="00DF3166">
      <w:pPr>
        <w:rPr>
          <w:rFonts w:ascii="Helvetica, sans-serif" w:hAnsi="Helvetica, sans-serif"/>
          <w:b/>
          <w:iCs/>
          <w:szCs w:val="28"/>
        </w:rPr>
      </w:pPr>
      <w:r w:rsidRPr="00A03656">
        <w:rPr>
          <w:rFonts w:ascii="Helvetica, sans-serif" w:hAnsi="Helvetica, sans-serif"/>
          <w:b/>
          <w:iCs/>
          <w:szCs w:val="28"/>
        </w:rPr>
        <w:t xml:space="preserve">          </w:t>
      </w:r>
    </w:p>
    <w:p w:rsidR="00DF3166" w:rsidRPr="00616C79" w:rsidRDefault="00DF3166" w:rsidP="00DF3166">
      <w:pPr>
        <w:rPr>
          <w:b/>
          <w:szCs w:val="28"/>
        </w:rPr>
      </w:pPr>
      <w:r w:rsidRPr="001A5F03">
        <w:rPr>
          <w:rFonts w:ascii="Helvetica, sans-serif" w:hAnsi="Helvetica, sans-serif"/>
          <w:b/>
          <w:iCs/>
          <w:szCs w:val="28"/>
        </w:rPr>
        <w:t>5.</w:t>
      </w:r>
      <w:r w:rsidRPr="00616C79">
        <w:rPr>
          <w:rFonts w:ascii="Helvetica, sans-serif" w:hAnsi="Helvetica, sans-serif"/>
          <w:b/>
          <w:i/>
          <w:iCs/>
          <w:szCs w:val="28"/>
        </w:rPr>
        <w:t xml:space="preserve"> </w:t>
      </w:r>
      <w:r w:rsidRPr="00616C79">
        <w:rPr>
          <w:b/>
          <w:szCs w:val="28"/>
        </w:rPr>
        <w:t>Приложения</w:t>
      </w:r>
    </w:p>
    <w:p w:rsidR="00991241" w:rsidRDefault="00DF3166" w:rsidP="00DF3166">
      <w:pPr>
        <w:rPr>
          <w:iCs/>
          <w:szCs w:val="28"/>
        </w:rPr>
      </w:pPr>
      <w:r w:rsidRPr="00616C79">
        <w:rPr>
          <w:iCs/>
          <w:szCs w:val="28"/>
        </w:rPr>
        <w:t xml:space="preserve">1. </w:t>
      </w:r>
      <w:r w:rsidR="00246515">
        <w:rPr>
          <w:iCs/>
          <w:szCs w:val="28"/>
        </w:rPr>
        <w:t>Задание на разработку проекта.</w:t>
      </w:r>
    </w:p>
    <w:p w:rsidR="00FD1EA5" w:rsidRPr="005E6E81" w:rsidRDefault="00FD1EA5" w:rsidP="002E0B50">
      <w:pPr>
        <w:rPr>
          <w:szCs w:val="28"/>
          <w:lang w:val="en-US"/>
        </w:rPr>
      </w:pPr>
    </w:p>
    <w:p w:rsidR="00FD1EA5" w:rsidRPr="005E6E81" w:rsidRDefault="00FD1EA5" w:rsidP="002E0B50">
      <w:pPr>
        <w:rPr>
          <w:szCs w:val="28"/>
          <w:lang w:val="en-US"/>
        </w:rPr>
      </w:pPr>
    </w:p>
    <w:p w:rsidR="00712129" w:rsidRPr="005E6E81" w:rsidRDefault="00712129" w:rsidP="003377BD">
      <w:pPr>
        <w:jc w:val="right"/>
        <w:rPr>
          <w:szCs w:val="28"/>
          <w:lang w:val="en-US"/>
        </w:rPr>
      </w:pPr>
    </w:p>
    <w:p w:rsidR="00E916C6" w:rsidRDefault="00E916C6">
      <w:pPr>
        <w:rPr>
          <w:b/>
          <w:szCs w:val="28"/>
        </w:rPr>
      </w:pPr>
      <w:r>
        <w:rPr>
          <w:b/>
          <w:szCs w:val="28"/>
        </w:rPr>
        <w:br w:type="page"/>
      </w:r>
    </w:p>
    <w:p w:rsidR="003377BD" w:rsidRPr="003377BD" w:rsidRDefault="003377BD" w:rsidP="003377BD">
      <w:pPr>
        <w:jc w:val="right"/>
        <w:rPr>
          <w:sz w:val="22"/>
          <w:szCs w:val="22"/>
        </w:rPr>
      </w:pPr>
      <w:r w:rsidRPr="003377BD">
        <w:rPr>
          <w:sz w:val="22"/>
          <w:szCs w:val="22"/>
        </w:rPr>
        <w:lastRenderedPageBreak/>
        <w:t>Приложение к техническому заданию</w:t>
      </w:r>
    </w:p>
    <w:p w:rsidR="003377BD" w:rsidRPr="003377BD" w:rsidRDefault="003377BD" w:rsidP="003377BD">
      <w:pPr>
        <w:jc w:val="right"/>
        <w:rPr>
          <w:sz w:val="22"/>
          <w:szCs w:val="22"/>
        </w:rPr>
      </w:pPr>
      <w:r w:rsidRPr="003377BD">
        <w:rPr>
          <w:sz w:val="22"/>
          <w:szCs w:val="22"/>
        </w:rPr>
        <w:t xml:space="preserve">на выполнение работ по разработке проектной документации, </w:t>
      </w:r>
    </w:p>
    <w:p w:rsidR="003377BD" w:rsidRPr="003377BD" w:rsidRDefault="003377BD" w:rsidP="003377BD">
      <w:pPr>
        <w:jc w:val="right"/>
        <w:rPr>
          <w:sz w:val="22"/>
          <w:szCs w:val="22"/>
        </w:rPr>
      </w:pPr>
      <w:r w:rsidRPr="003377BD">
        <w:rPr>
          <w:sz w:val="22"/>
          <w:szCs w:val="22"/>
        </w:rPr>
        <w:t xml:space="preserve">рабочей документации </w:t>
      </w:r>
      <w:proofErr w:type="gramStart"/>
      <w:r w:rsidRPr="003377BD">
        <w:rPr>
          <w:sz w:val="22"/>
          <w:szCs w:val="22"/>
        </w:rPr>
        <w:t>на</w:t>
      </w:r>
      <w:proofErr w:type="gramEnd"/>
      <w:r w:rsidRPr="003377BD">
        <w:rPr>
          <w:sz w:val="22"/>
          <w:szCs w:val="22"/>
        </w:rPr>
        <w:t xml:space="preserve"> </w:t>
      </w:r>
    </w:p>
    <w:p w:rsidR="003377BD" w:rsidRDefault="003377BD" w:rsidP="003377BD">
      <w:pPr>
        <w:jc w:val="right"/>
        <w:rPr>
          <w:b/>
          <w:szCs w:val="28"/>
        </w:rPr>
      </w:pPr>
      <w:r w:rsidRPr="003377BD">
        <w:rPr>
          <w:sz w:val="22"/>
          <w:szCs w:val="22"/>
        </w:rPr>
        <w:t>«Техническое перевооружение мазутохранилища Киришской ГРЭС»</w:t>
      </w:r>
    </w:p>
    <w:p w:rsidR="003377BD" w:rsidRDefault="003377BD" w:rsidP="00DC14CC">
      <w:pPr>
        <w:jc w:val="center"/>
        <w:rPr>
          <w:b/>
          <w:szCs w:val="28"/>
        </w:rPr>
      </w:pPr>
    </w:p>
    <w:p w:rsidR="00DC14CC" w:rsidRPr="00616C79" w:rsidRDefault="00DC14CC" w:rsidP="00DC14CC">
      <w:pPr>
        <w:jc w:val="center"/>
        <w:rPr>
          <w:b/>
          <w:szCs w:val="28"/>
        </w:rPr>
      </w:pPr>
      <w:r w:rsidRPr="00616C79">
        <w:rPr>
          <w:b/>
          <w:szCs w:val="28"/>
        </w:rPr>
        <w:t>ЗАДАНИЕ</w:t>
      </w:r>
    </w:p>
    <w:p w:rsidR="00DC14CC" w:rsidRPr="00630C28" w:rsidRDefault="00DC14CC" w:rsidP="00DC14CC">
      <w:pPr>
        <w:jc w:val="center"/>
        <w:rPr>
          <w:b/>
          <w:szCs w:val="28"/>
        </w:rPr>
      </w:pPr>
      <w:r w:rsidRPr="00630C28">
        <w:rPr>
          <w:b/>
          <w:szCs w:val="28"/>
        </w:rPr>
        <w:t>на разработку проектной документации,</w:t>
      </w:r>
    </w:p>
    <w:p w:rsidR="00DC14CC" w:rsidRPr="003377BD" w:rsidRDefault="00DC14CC" w:rsidP="003377BD">
      <w:pPr>
        <w:jc w:val="center"/>
        <w:rPr>
          <w:b/>
          <w:szCs w:val="28"/>
        </w:rPr>
      </w:pPr>
      <w:r w:rsidRPr="00630C28">
        <w:rPr>
          <w:b/>
          <w:szCs w:val="28"/>
        </w:rPr>
        <w:t xml:space="preserve">рабочей документации на </w:t>
      </w:r>
      <w:r>
        <w:rPr>
          <w:b/>
          <w:szCs w:val="28"/>
        </w:rPr>
        <w:t>«</w:t>
      </w:r>
      <w:r w:rsidR="002531A0" w:rsidRPr="002531A0">
        <w:rPr>
          <w:b/>
          <w:szCs w:val="28"/>
        </w:rPr>
        <w:t>Техническое перевооружение мазутохранилища Киришской ГРЭС</w:t>
      </w:r>
      <w:r>
        <w:rPr>
          <w:b/>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3014"/>
        <w:gridCol w:w="6138"/>
      </w:tblGrid>
      <w:tr w:rsidR="00DC14CC" w:rsidRPr="00630C28" w:rsidTr="00441D8F">
        <w:tc>
          <w:tcPr>
            <w:tcW w:w="0" w:type="auto"/>
            <w:shd w:val="clear" w:color="auto" w:fill="auto"/>
          </w:tcPr>
          <w:p w:rsidR="00DC14CC" w:rsidRPr="00ED716D" w:rsidRDefault="00DC14CC" w:rsidP="00371F2D">
            <w:pPr>
              <w:rPr>
                <w:b/>
                <w:sz w:val="26"/>
                <w:szCs w:val="26"/>
              </w:rPr>
            </w:pPr>
            <w:r w:rsidRPr="00ED716D">
              <w:rPr>
                <w:b/>
                <w:sz w:val="26"/>
                <w:szCs w:val="26"/>
              </w:rPr>
              <w:t>1</w:t>
            </w:r>
          </w:p>
        </w:tc>
        <w:tc>
          <w:tcPr>
            <w:tcW w:w="3014" w:type="dxa"/>
            <w:shd w:val="clear" w:color="auto" w:fill="auto"/>
          </w:tcPr>
          <w:p w:rsidR="00DC14CC" w:rsidRPr="00ED716D" w:rsidRDefault="00DC14CC" w:rsidP="00371F2D">
            <w:pPr>
              <w:rPr>
                <w:b/>
                <w:sz w:val="26"/>
                <w:szCs w:val="26"/>
              </w:rPr>
            </w:pPr>
            <w:r w:rsidRPr="00ED716D">
              <w:rPr>
                <w:b/>
                <w:sz w:val="26"/>
                <w:szCs w:val="26"/>
              </w:rPr>
              <w:t>Основание для проектирования</w:t>
            </w:r>
          </w:p>
        </w:tc>
        <w:tc>
          <w:tcPr>
            <w:tcW w:w="6138" w:type="dxa"/>
            <w:shd w:val="clear" w:color="auto" w:fill="auto"/>
          </w:tcPr>
          <w:p w:rsidR="00DC14CC" w:rsidRPr="00ED716D" w:rsidRDefault="00DC14CC" w:rsidP="00371F2D">
            <w:pPr>
              <w:rPr>
                <w:sz w:val="26"/>
                <w:szCs w:val="26"/>
              </w:rPr>
            </w:pPr>
            <w:r w:rsidRPr="00ED716D">
              <w:rPr>
                <w:sz w:val="26"/>
                <w:szCs w:val="26"/>
              </w:rPr>
              <w:t>Инвестиционная программа филиала ПАО «ОГК-2»  Киришская ГРЭС</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2</w:t>
            </w:r>
          </w:p>
        </w:tc>
        <w:tc>
          <w:tcPr>
            <w:tcW w:w="3014" w:type="dxa"/>
            <w:shd w:val="clear" w:color="auto" w:fill="auto"/>
          </w:tcPr>
          <w:p w:rsidR="00DC14CC" w:rsidRPr="00ED716D" w:rsidRDefault="00DC14CC" w:rsidP="00371F2D">
            <w:pPr>
              <w:rPr>
                <w:b/>
                <w:sz w:val="26"/>
                <w:szCs w:val="26"/>
              </w:rPr>
            </w:pPr>
            <w:r w:rsidRPr="00ED716D">
              <w:rPr>
                <w:b/>
                <w:sz w:val="26"/>
                <w:szCs w:val="26"/>
              </w:rPr>
              <w:t>Район, пункт и площадка строительства</w:t>
            </w:r>
          </w:p>
        </w:tc>
        <w:tc>
          <w:tcPr>
            <w:tcW w:w="6138" w:type="dxa"/>
            <w:shd w:val="clear" w:color="auto" w:fill="auto"/>
          </w:tcPr>
          <w:p w:rsidR="00DC14CC" w:rsidRPr="00ED716D" w:rsidRDefault="00DC14CC" w:rsidP="007C7600">
            <w:pPr>
              <w:rPr>
                <w:sz w:val="26"/>
                <w:szCs w:val="26"/>
              </w:rPr>
            </w:pPr>
            <w:r w:rsidRPr="00ED716D">
              <w:rPr>
                <w:sz w:val="26"/>
                <w:szCs w:val="26"/>
              </w:rPr>
              <w:t xml:space="preserve">Филиал ПАО « ОГК-2» Киришская ГРЭС, </w:t>
            </w:r>
            <w:r w:rsidR="007C7600" w:rsidRPr="00ED716D">
              <w:rPr>
                <w:sz w:val="26"/>
                <w:szCs w:val="26"/>
              </w:rPr>
              <w:t>КТЦ-2, мазутохранилище</w:t>
            </w:r>
            <w:r w:rsidRPr="00ED716D">
              <w:rPr>
                <w:sz w:val="26"/>
                <w:szCs w:val="26"/>
              </w:rPr>
              <w:t>.</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3</w:t>
            </w:r>
          </w:p>
        </w:tc>
        <w:tc>
          <w:tcPr>
            <w:tcW w:w="3014" w:type="dxa"/>
            <w:shd w:val="clear" w:color="auto" w:fill="auto"/>
          </w:tcPr>
          <w:p w:rsidR="00DC14CC" w:rsidRPr="00ED716D" w:rsidRDefault="00DC14CC" w:rsidP="00371F2D">
            <w:pPr>
              <w:rPr>
                <w:b/>
                <w:sz w:val="26"/>
                <w:szCs w:val="26"/>
              </w:rPr>
            </w:pPr>
            <w:r w:rsidRPr="00ED716D">
              <w:rPr>
                <w:b/>
                <w:sz w:val="26"/>
                <w:szCs w:val="26"/>
              </w:rPr>
              <w:t>Заказчик</w:t>
            </w:r>
          </w:p>
        </w:tc>
        <w:tc>
          <w:tcPr>
            <w:tcW w:w="6138" w:type="dxa"/>
            <w:shd w:val="clear" w:color="auto" w:fill="auto"/>
          </w:tcPr>
          <w:p w:rsidR="00DC14CC" w:rsidRPr="00ED716D" w:rsidRDefault="00DC14CC" w:rsidP="00371F2D">
            <w:pPr>
              <w:rPr>
                <w:sz w:val="26"/>
                <w:szCs w:val="26"/>
              </w:rPr>
            </w:pPr>
            <w:r w:rsidRPr="00ED716D">
              <w:rPr>
                <w:sz w:val="26"/>
                <w:szCs w:val="26"/>
              </w:rPr>
              <w:t xml:space="preserve"> ПАО «ОГК-2»</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4</w:t>
            </w:r>
          </w:p>
        </w:tc>
        <w:tc>
          <w:tcPr>
            <w:tcW w:w="3014" w:type="dxa"/>
            <w:shd w:val="clear" w:color="auto" w:fill="auto"/>
          </w:tcPr>
          <w:p w:rsidR="00DC14CC" w:rsidRPr="00ED716D" w:rsidRDefault="00DC14CC" w:rsidP="00371F2D">
            <w:pPr>
              <w:rPr>
                <w:b/>
                <w:sz w:val="26"/>
                <w:szCs w:val="26"/>
              </w:rPr>
            </w:pPr>
            <w:r w:rsidRPr="00ED716D">
              <w:rPr>
                <w:b/>
                <w:sz w:val="26"/>
                <w:szCs w:val="26"/>
              </w:rPr>
              <w:t>Генеральный подрядчик</w:t>
            </w:r>
          </w:p>
        </w:tc>
        <w:tc>
          <w:tcPr>
            <w:tcW w:w="6138" w:type="dxa"/>
            <w:shd w:val="clear" w:color="auto" w:fill="auto"/>
          </w:tcPr>
          <w:p w:rsidR="00DC14CC" w:rsidRPr="00ED716D" w:rsidRDefault="00DC14CC" w:rsidP="00371F2D">
            <w:pPr>
              <w:rPr>
                <w:sz w:val="26"/>
                <w:szCs w:val="26"/>
              </w:rPr>
            </w:pPr>
            <w:r w:rsidRPr="00ED716D">
              <w:rPr>
                <w:sz w:val="26"/>
                <w:szCs w:val="26"/>
              </w:rPr>
              <w:t>Определяется по результатам закупки</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5</w:t>
            </w:r>
          </w:p>
        </w:tc>
        <w:tc>
          <w:tcPr>
            <w:tcW w:w="3014" w:type="dxa"/>
            <w:shd w:val="clear" w:color="auto" w:fill="auto"/>
          </w:tcPr>
          <w:p w:rsidR="00DC14CC" w:rsidRPr="00ED716D" w:rsidRDefault="00DC14CC" w:rsidP="00371F2D">
            <w:pPr>
              <w:rPr>
                <w:b/>
                <w:sz w:val="26"/>
                <w:szCs w:val="26"/>
              </w:rPr>
            </w:pPr>
            <w:r w:rsidRPr="00ED716D">
              <w:rPr>
                <w:b/>
                <w:sz w:val="26"/>
                <w:szCs w:val="26"/>
              </w:rPr>
              <w:t>Генеральный проектировщик</w:t>
            </w:r>
          </w:p>
        </w:tc>
        <w:tc>
          <w:tcPr>
            <w:tcW w:w="6138" w:type="dxa"/>
            <w:shd w:val="clear" w:color="auto" w:fill="auto"/>
          </w:tcPr>
          <w:p w:rsidR="00DC14CC" w:rsidRPr="00ED716D" w:rsidRDefault="00DC14CC" w:rsidP="00371F2D">
            <w:pPr>
              <w:rPr>
                <w:sz w:val="26"/>
                <w:szCs w:val="26"/>
              </w:rPr>
            </w:pPr>
            <w:r w:rsidRPr="00ED716D">
              <w:rPr>
                <w:sz w:val="26"/>
                <w:szCs w:val="26"/>
              </w:rPr>
              <w:t xml:space="preserve">Определяется по результатам закупки  </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6</w:t>
            </w:r>
          </w:p>
        </w:tc>
        <w:tc>
          <w:tcPr>
            <w:tcW w:w="3014" w:type="dxa"/>
            <w:shd w:val="clear" w:color="auto" w:fill="auto"/>
          </w:tcPr>
          <w:p w:rsidR="00DC14CC" w:rsidRPr="00ED716D" w:rsidRDefault="00DC14CC" w:rsidP="00371F2D">
            <w:pPr>
              <w:rPr>
                <w:b/>
                <w:sz w:val="26"/>
                <w:szCs w:val="26"/>
              </w:rPr>
            </w:pPr>
            <w:r w:rsidRPr="00ED716D">
              <w:rPr>
                <w:b/>
                <w:sz w:val="26"/>
                <w:szCs w:val="26"/>
              </w:rPr>
              <w:t>Вид строительства</w:t>
            </w:r>
          </w:p>
        </w:tc>
        <w:tc>
          <w:tcPr>
            <w:tcW w:w="6138" w:type="dxa"/>
            <w:shd w:val="clear" w:color="auto" w:fill="auto"/>
          </w:tcPr>
          <w:p w:rsidR="00DC14CC" w:rsidRPr="00ED716D" w:rsidRDefault="00DC14CC" w:rsidP="00371F2D">
            <w:pPr>
              <w:rPr>
                <w:sz w:val="26"/>
                <w:szCs w:val="26"/>
              </w:rPr>
            </w:pPr>
            <w:r w:rsidRPr="00ED716D">
              <w:rPr>
                <w:iCs/>
                <w:sz w:val="26"/>
                <w:szCs w:val="26"/>
              </w:rPr>
              <w:t xml:space="preserve">Техническое перевооружение </w:t>
            </w:r>
          </w:p>
        </w:tc>
      </w:tr>
      <w:tr w:rsidR="00DC14CC" w:rsidRPr="00630C28" w:rsidTr="00441D8F">
        <w:trPr>
          <w:trHeight w:val="417"/>
        </w:trPr>
        <w:tc>
          <w:tcPr>
            <w:tcW w:w="0" w:type="auto"/>
            <w:shd w:val="clear" w:color="auto" w:fill="auto"/>
          </w:tcPr>
          <w:p w:rsidR="00DC14CC" w:rsidRPr="00ED716D" w:rsidRDefault="00DC14CC" w:rsidP="00371F2D">
            <w:pPr>
              <w:jc w:val="center"/>
              <w:rPr>
                <w:b/>
                <w:sz w:val="26"/>
                <w:szCs w:val="26"/>
              </w:rPr>
            </w:pPr>
            <w:r w:rsidRPr="00ED716D">
              <w:rPr>
                <w:b/>
                <w:sz w:val="26"/>
                <w:szCs w:val="26"/>
              </w:rPr>
              <w:t>7</w:t>
            </w:r>
          </w:p>
        </w:tc>
        <w:tc>
          <w:tcPr>
            <w:tcW w:w="3014" w:type="dxa"/>
            <w:shd w:val="clear" w:color="auto" w:fill="auto"/>
          </w:tcPr>
          <w:p w:rsidR="00DC14CC" w:rsidRPr="00ED716D" w:rsidRDefault="00DC14CC" w:rsidP="00371F2D">
            <w:pPr>
              <w:rPr>
                <w:b/>
                <w:sz w:val="26"/>
                <w:szCs w:val="26"/>
              </w:rPr>
            </w:pPr>
            <w:r w:rsidRPr="00ED716D">
              <w:rPr>
                <w:b/>
                <w:sz w:val="26"/>
                <w:szCs w:val="26"/>
              </w:rPr>
              <w:t>Этапы проектирования</w:t>
            </w:r>
          </w:p>
        </w:tc>
        <w:tc>
          <w:tcPr>
            <w:tcW w:w="6138" w:type="dxa"/>
            <w:shd w:val="clear" w:color="auto" w:fill="auto"/>
          </w:tcPr>
          <w:p w:rsidR="00DC14CC" w:rsidRPr="00ED716D" w:rsidRDefault="00DC14CC" w:rsidP="00371F2D">
            <w:pPr>
              <w:rPr>
                <w:iCs/>
                <w:sz w:val="26"/>
                <w:szCs w:val="26"/>
              </w:rPr>
            </w:pPr>
            <w:r w:rsidRPr="00ED716D">
              <w:rPr>
                <w:iCs/>
                <w:sz w:val="26"/>
                <w:szCs w:val="26"/>
              </w:rPr>
              <w:t>Предпроектное обследование;</w:t>
            </w:r>
          </w:p>
          <w:p w:rsidR="00DC14CC" w:rsidRPr="00ED716D" w:rsidRDefault="00DC14CC" w:rsidP="00371F2D">
            <w:pPr>
              <w:rPr>
                <w:iCs/>
                <w:sz w:val="26"/>
                <w:szCs w:val="26"/>
              </w:rPr>
            </w:pPr>
            <w:r w:rsidRPr="00ED716D">
              <w:rPr>
                <w:iCs/>
                <w:sz w:val="26"/>
                <w:szCs w:val="26"/>
              </w:rPr>
              <w:t xml:space="preserve">Подготовка комплекта документации на поставку основного и </w:t>
            </w:r>
            <w:r w:rsidR="007B538D" w:rsidRPr="00ED716D">
              <w:rPr>
                <w:iCs/>
                <w:sz w:val="26"/>
                <w:szCs w:val="26"/>
              </w:rPr>
              <w:t>вспомогательного оборудования</w:t>
            </w:r>
            <w:r w:rsidRPr="00ED716D">
              <w:rPr>
                <w:iCs/>
                <w:sz w:val="26"/>
                <w:szCs w:val="26"/>
              </w:rPr>
              <w:t>;</w:t>
            </w:r>
          </w:p>
          <w:p w:rsidR="00DC14CC" w:rsidRPr="00ED716D" w:rsidRDefault="00DC14CC" w:rsidP="00371F2D">
            <w:pPr>
              <w:rPr>
                <w:iCs/>
                <w:sz w:val="26"/>
                <w:szCs w:val="26"/>
              </w:rPr>
            </w:pPr>
            <w:r w:rsidRPr="00ED716D">
              <w:rPr>
                <w:iCs/>
                <w:sz w:val="26"/>
                <w:szCs w:val="26"/>
              </w:rPr>
              <w:t>Проектная документация;</w:t>
            </w:r>
          </w:p>
          <w:p w:rsidR="00DC14CC" w:rsidRPr="00ED716D" w:rsidRDefault="00DC14CC" w:rsidP="00371F2D">
            <w:pPr>
              <w:rPr>
                <w:iCs/>
                <w:sz w:val="26"/>
                <w:szCs w:val="26"/>
              </w:rPr>
            </w:pPr>
            <w:r w:rsidRPr="00ED716D">
              <w:rPr>
                <w:iCs/>
                <w:sz w:val="26"/>
                <w:szCs w:val="26"/>
              </w:rPr>
              <w:t xml:space="preserve">Организация от имени Заказчика силами </w:t>
            </w:r>
            <w:r w:rsidR="009A6327" w:rsidRPr="00ED716D">
              <w:rPr>
                <w:iCs/>
                <w:sz w:val="26"/>
                <w:szCs w:val="26"/>
              </w:rPr>
              <w:t>Подрядчика</w:t>
            </w:r>
            <w:r w:rsidRPr="00ED716D">
              <w:rPr>
                <w:iCs/>
                <w:sz w:val="26"/>
                <w:szCs w:val="26"/>
              </w:rPr>
              <w:t xml:space="preserve"> и за счет </w:t>
            </w:r>
            <w:r w:rsidR="009A6327" w:rsidRPr="00ED716D">
              <w:rPr>
                <w:iCs/>
                <w:sz w:val="26"/>
                <w:szCs w:val="26"/>
              </w:rPr>
              <w:t>Подрядчика</w:t>
            </w:r>
            <w:r w:rsidRPr="00ED716D">
              <w:rPr>
                <w:iCs/>
                <w:sz w:val="26"/>
                <w:szCs w:val="26"/>
              </w:rPr>
              <w:t xml:space="preserve"> прохождения необходимых экспертиз проектной документации до получения положительного заключения;</w:t>
            </w:r>
          </w:p>
          <w:p w:rsidR="00DC14CC" w:rsidRPr="00ED716D" w:rsidRDefault="00DC14CC" w:rsidP="00371F2D">
            <w:pPr>
              <w:rPr>
                <w:iCs/>
                <w:sz w:val="26"/>
                <w:szCs w:val="26"/>
              </w:rPr>
            </w:pPr>
            <w:r w:rsidRPr="00ED716D">
              <w:rPr>
                <w:iCs/>
                <w:sz w:val="26"/>
                <w:szCs w:val="26"/>
              </w:rPr>
              <w:t>Рабочая документация</w:t>
            </w:r>
          </w:p>
        </w:tc>
      </w:tr>
      <w:tr w:rsidR="00DC14CC" w:rsidRPr="00630C28" w:rsidTr="00441D8F">
        <w:trPr>
          <w:trHeight w:val="669"/>
        </w:trPr>
        <w:tc>
          <w:tcPr>
            <w:tcW w:w="0" w:type="auto"/>
            <w:shd w:val="clear" w:color="auto" w:fill="auto"/>
          </w:tcPr>
          <w:p w:rsidR="00DC14CC" w:rsidRPr="00ED716D" w:rsidRDefault="00DC14CC" w:rsidP="00371F2D">
            <w:pPr>
              <w:jc w:val="center"/>
              <w:rPr>
                <w:b/>
                <w:sz w:val="26"/>
                <w:szCs w:val="26"/>
              </w:rPr>
            </w:pPr>
            <w:r w:rsidRPr="00ED716D">
              <w:rPr>
                <w:b/>
                <w:sz w:val="26"/>
                <w:szCs w:val="26"/>
              </w:rPr>
              <w:t>8</w:t>
            </w:r>
          </w:p>
        </w:tc>
        <w:tc>
          <w:tcPr>
            <w:tcW w:w="3014" w:type="dxa"/>
            <w:shd w:val="clear" w:color="auto" w:fill="auto"/>
          </w:tcPr>
          <w:p w:rsidR="00DC14CC" w:rsidRPr="00ED716D" w:rsidRDefault="00DC14CC" w:rsidP="00371F2D">
            <w:pPr>
              <w:rPr>
                <w:b/>
                <w:sz w:val="26"/>
                <w:szCs w:val="26"/>
              </w:rPr>
            </w:pPr>
            <w:r w:rsidRPr="00ED716D">
              <w:rPr>
                <w:b/>
                <w:sz w:val="26"/>
                <w:szCs w:val="26"/>
              </w:rPr>
              <w:t>Срок начала и окончания проектирования</w:t>
            </w:r>
          </w:p>
        </w:tc>
        <w:tc>
          <w:tcPr>
            <w:tcW w:w="6138" w:type="dxa"/>
            <w:shd w:val="clear" w:color="auto" w:fill="auto"/>
          </w:tcPr>
          <w:p w:rsidR="00DC14CC" w:rsidRPr="00ED716D" w:rsidRDefault="002531A0" w:rsidP="00371F2D">
            <w:pPr>
              <w:ind w:left="5"/>
              <w:jc w:val="both"/>
              <w:rPr>
                <w:sz w:val="26"/>
                <w:szCs w:val="26"/>
              </w:rPr>
            </w:pPr>
            <w:r w:rsidRPr="00ED716D">
              <w:rPr>
                <w:sz w:val="26"/>
                <w:szCs w:val="26"/>
              </w:rPr>
              <w:t>Начало: 01.03.2020</w:t>
            </w:r>
            <w:r w:rsidR="00DC14CC" w:rsidRPr="00ED716D">
              <w:rPr>
                <w:sz w:val="26"/>
                <w:szCs w:val="26"/>
              </w:rPr>
              <w:t xml:space="preserve"> г.</w:t>
            </w:r>
          </w:p>
          <w:p w:rsidR="00DC14CC" w:rsidRPr="00ED716D" w:rsidRDefault="002531A0" w:rsidP="00B32A6C">
            <w:pPr>
              <w:tabs>
                <w:tab w:val="left" w:pos="1260"/>
              </w:tabs>
              <w:ind w:left="5"/>
              <w:jc w:val="both"/>
              <w:rPr>
                <w:sz w:val="26"/>
                <w:szCs w:val="26"/>
              </w:rPr>
            </w:pPr>
            <w:r w:rsidRPr="00ED716D">
              <w:rPr>
                <w:sz w:val="26"/>
                <w:szCs w:val="26"/>
              </w:rPr>
              <w:t>Окончание: 30.06.2020</w:t>
            </w:r>
            <w:r w:rsidR="00DC14CC" w:rsidRPr="00ED716D">
              <w:rPr>
                <w:sz w:val="26"/>
                <w:szCs w:val="26"/>
              </w:rPr>
              <w:t xml:space="preserve"> г.</w:t>
            </w:r>
          </w:p>
        </w:tc>
      </w:tr>
      <w:tr w:rsidR="00DC14CC" w:rsidRPr="00630C28" w:rsidTr="00712129">
        <w:trPr>
          <w:trHeight w:val="273"/>
        </w:trPr>
        <w:tc>
          <w:tcPr>
            <w:tcW w:w="0" w:type="auto"/>
            <w:shd w:val="clear" w:color="auto" w:fill="auto"/>
          </w:tcPr>
          <w:p w:rsidR="00DC14CC" w:rsidRPr="00ED716D" w:rsidRDefault="00DC14CC" w:rsidP="00371F2D">
            <w:pPr>
              <w:jc w:val="center"/>
              <w:rPr>
                <w:b/>
                <w:sz w:val="26"/>
                <w:szCs w:val="26"/>
              </w:rPr>
            </w:pPr>
            <w:r w:rsidRPr="00ED716D">
              <w:rPr>
                <w:b/>
                <w:sz w:val="26"/>
                <w:szCs w:val="26"/>
              </w:rPr>
              <w:t>9</w:t>
            </w:r>
          </w:p>
        </w:tc>
        <w:tc>
          <w:tcPr>
            <w:tcW w:w="3014" w:type="dxa"/>
            <w:shd w:val="clear" w:color="auto" w:fill="auto"/>
          </w:tcPr>
          <w:p w:rsidR="00DC14CC" w:rsidRPr="00ED716D" w:rsidRDefault="00DC14CC" w:rsidP="00371F2D">
            <w:pPr>
              <w:rPr>
                <w:b/>
                <w:sz w:val="26"/>
                <w:szCs w:val="26"/>
              </w:rPr>
            </w:pPr>
            <w:r w:rsidRPr="00ED716D">
              <w:rPr>
                <w:b/>
                <w:sz w:val="26"/>
                <w:szCs w:val="26"/>
              </w:rPr>
              <w:t>Основные архитектурно-строительные и конструктивные решения, технологические решения</w:t>
            </w:r>
          </w:p>
        </w:tc>
        <w:tc>
          <w:tcPr>
            <w:tcW w:w="6138" w:type="dxa"/>
            <w:shd w:val="clear" w:color="auto" w:fill="auto"/>
          </w:tcPr>
          <w:p w:rsidR="00F30869" w:rsidRPr="00ED716D" w:rsidRDefault="00F30869" w:rsidP="00F30869">
            <w:pPr>
              <w:ind w:firstLine="317"/>
              <w:jc w:val="both"/>
              <w:rPr>
                <w:sz w:val="26"/>
                <w:szCs w:val="26"/>
              </w:rPr>
            </w:pPr>
            <w:r w:rsidRPr="00ED716D">
              <w:rPr>
                <w:sz w:val="26"/>
                <w:szCs w:val="26"/>
              </w:rPr>
              <w:t>- Отсечь</w:t>
            </w:r>
            <w:r w:rsidR="008C448F" w:rsidRPr="00ED716D">
              <w:rPr>
                <w:sz w:val="26"/>
                <w:szCs w:val="26"/>
              </w:rPr>
              <w:t xml:space="preserve"> мазутные резервуары №9-16   установкой</w:t>
            </w:r>
            <w:r w:rsidRPr="00ED716D">
              <w:rPr>
                <w:sz w:val="26"/>
                <w:szCs w:val="26"/>
              </w:rPr>
              <w:t xml:space="preserve"> заглушек на мазутопроводы (приемный, напорный, рециркуляции)</w:t>
            </w:r>
            <w:r w:rsidR="0001056F" w:rsidRPr="00ED716D">
              <w:rPr>
                <w:sz w:val="26"/>
                <w:szCs w:val="26"/>
              </w:rPr>
              <w:t>.</w:t>
            </w:r>
          </w:p>
          <w:p w:rsidR="00F861E2" w:rsidRPr="00ED716D" w:rsidRDefault="00F861E2" w:rsidP="00F30869">
            <w:pPr>
              <w:ind w:firstLine="317"/>
              <w:jc w:val="both"/>
              <w:rPr>
                <w:sz w:val="26"/>
                <w:szCs w:val="26"/>
              </w:rPr>
            </w:pPr>
            <w:r w:rsidRPr="00ED716D">
              <w:rPr>
                <w:sz w:val="26"/>
                <w:szCs w:val="26"/>
              </w:rPr>
              <w:t xml:space="preserve">- Выполнить реконструкцию </w:t>
            </w:r>
            <w:proofErr w:type="spellStart"/>
            <w:r w:rsidRPr="00ED716D">
              <w:rPr>
                <w:sz w:val="26"/>
                <w:szCs w:val="26"/>
              </w:rPr>
              <w:t>промливневой</w:t>
            </w:r>
            <w:proofErr w:type="spellEnd"/>
            <w:r w:rsidRPr="00ED716D">
              <w:rPr>
                <w:sz w:val="26"/>
                <w:szCs w:val="26"/>
              </w:rPr>
              <w:t xml:space="preserve"> канализации с учетом вывода из эксплуатации мазутных резервуаров №9-16</w:t>
            </w:r>
            <w:r w:rsidR="0001056F" w:rsidRPr="00ED716D">
              <w:rPr>
                <w:sz w:val="26"/>
                <w:szCs w:val="26"/>
              </w:rPr>
              <w:t>.</w:t>
            </w:r>
          </w:p>
          <w:p w:rsidR="00F30869" w:rsidRPr="00ED716D" w:rsidRDefault="00F30869" w:rsidP="00F30869">
            <w:pPr>
              <w:ind w:firstLine="317"/>
              <w:jc w:val="both"/>
              <w:rPr>
                <w:sz w:val="26"/>
                <w:szCs w:val="26"/>
              </w:rPr>
            </w:pPr>
            <w:r w:rsidRPr="00ED716D">
              <w:rPr>
                <w:sz w:val="26"/>
                <w:szCs w:val="26"/>
              </w:rPr>
              <w:t>- Установить запорно-регулирующую арматуру</w:t>
            </w:r>
            <w:r w:rsidR="00C40B54" w:rsidRPr="00ED716D">
              <w:rPr>
                <w:sz w:val="26"/>
                <w:szCs w:val="26"/>
              </w:rPr>
              <w:t xml:space="preserve"> </w:t>
            </w:r>
            <w:r w:rsidR="008C448F" w:rsidRPr="00ED716D">
              <w:rPr>
                <w:sz w:val="26"/>
                <w:szCs w:val="26"/>
              </w:rPr>
              <w:t>(задвижку)</w:t>
            </w:r>
            <w:r w:rsidRPr="00ED716D">
              <w:rPr>
                <w:sz w:val="26"/>
                <w:szCs w:val="26"/>
              </w:rPr>
              <w:t xml:space="preserve"> на шламовый</w:t>
            </w:r>
            <w:r w:rsidR="0001056F" w:rsidRPr="00ED716D">
              <w:rPr>
                <w:sz w:val="26"/>
                <w:szCs w:val="26"/>
              </w:rPr>
              <w:t xml:space="preserve">  </w:t>
            </w:r>
            <w:r w:rsidR="008C448F" w:rsidRPr="00ED716D">
              <w:rPr>
                <w:sz w:val="26"/>
                <w:szCs w:val="26"/>
              </w:rPr>
              <w:t xml:space="preserve">  </w:t>
            </w:r>
            <w:r w:rsidRPr="00ED716D">
              <w:rPr>
                <w:sz w:val="26"/>
                <w:szCs w:val="26"/>
              </w:rPr>
              <w:t xml:space="preserve"> </w:t>
            </w:r>
            <w:r w:rsidR="0001056F" w:rsidRPr="00ED716D">
              <w:rPr>
                <w:sz w:val="26"/>
                <w:szCs w:val="26"/>
              </w:rPr>
              <w:t xml:space="preserve">  </w:t>
            </w:r>
            <w:r w:rsidR="00C40B54" w:rsidRPr="00ED716D">
              <w:rPr>
                <w:sz w:val="26"/>
                <w:szCs w:val="26"/>
              </w:rPr>
              <w:t>трубопровод второй</w:t>
            </w:r>
            <w:r w:rsidR="008C448F" w:rsidRPr="00ED716D">
              <w:rPr>
                <w:sz w:val="26"/>
                <w:szCs w:val="26"/>
              </w:rPr>
              <w:t xml:space="preserve"> и</w:t>
            </w:r>
            <w:r w:rsidRPr="00ED716D">
              <w:rPr>
                <w:sz w:val="26"/>
                <w:szCs w:val="26"/>
              </w:rPr>
              <w:t xml:space="preserve"> третьей эстакад</w:t>
            </w:r>
            <w:r w:rsidR="0001056F" w:rsidRPr="00ED716D">
              <w:rPr>
                <w:sz w:val="26"/>
                <w:szCs w:val="26"/>
              </w:rPr>
              <w:t>ы.</w:t>
            </w:r>
          </w:p>
          <w:p w:rsidR="00F30869" w:rsidRPr="00ED716D" w:rsidRDefault="00F30869" w:rsidP="00F30869">
            <w:pPr>
              <w:ind w:firstLine="317"/>
              <w:jc w:val="both"/>
              <w:rPr>
                <w:sz w:val="26"/>
                <w:szCs w:val="26"/>
              </w:rPr>
            </w:pPr>
            <w:r w:rsidRPr="00ED716D">
              <w:rPr>
                <w:sz w:val="26"/>
                <w:szCs w:val="26"/>
              </w:rPr>
              <w:t xml:space="preserve">- Заменить трубопровод пара </w:t>
            </w:r>
            <w:r w:rsidR="0001056F" w:rsidRPr="00ED716D">
              <w:rPr>
                <w:sz w:val="26"/>
                <w:szCs w:val="26"/>
              </w:rPr>
              <w:t xml:space="preserve">7ата </w:t>
            </w:r>
            <w:r w:rsidRPr="00ED716D">
              <w:rPr>
                <w:sz w:val="26"/>
                <w:szCs w:val="26"/>
              </w:rPr>
              <w:t xml:space="preserve">(d=150 мм) на </w:t>
            </w:r>
            <w:r w:rsidR="008C448F" w:rsidRPr="00ED716D">
              <w:rPr>
                <w:sz w:val="26"/>
                <w:szCs w:val="26"/>
              </w:rPr>
              <w:t>участке от здания ОЗМХ до вновь монтируемого коллектора</w:t>
            </w:r>
            <w:r w:rsidRPr="00ED716D">
              <w:rPr>
                <w:sz w:val="26"/>
                <w:szCs w:val="26"/>
              </w:rPr>
              <w:t xml:space="preserve"> </w:t>
            </w:r>
            <w:proofErr w:type="spellStart"/>
            <w:r w:rsidRPr="00ED716D">
              <w:rPr>
                <w:sz w:val="26"/>
                <w:szCs w:val="26"/>
              </w:rPr>
              <w:t>пароспутников</w:t>
            </w:r>
            <w:proofErr w:type="spellEnd"/>
            <w:r w:rsidRPr="00ED716D">
              <w:rPr>
                <w:sz w:val="26"/>
                <w:szCs w:val="26"/>
              </w:rPr>
              <w:t xml:space="preserve"> мазутопроводов, с установкой запорно-</w:t>
            </w:r>
            <w:r w:rsidR="008C448F" w:rsidRPr="00ED716D">
              <w:rPr>
                <w:sz w:val="26"/>
                <w:szCs w:val="26"/>
              </w:rPr>
              <w:t>регулирующей а</w:t>
            </w:r>
            <w:r w:rsidR="0001056F" w:rsidRPr="00ED716D">
              <w:rPr>
                <w:sz w:val="26"/>
                <w:szCs w:val="26"/>
              </w:rPr>
              <w:t>рматуры</w:t>
            </w:r>
            <w:r w:rsidR="007B538D" w:rsidRPr="00ED716D">
              <w:rPr>
                <w:sz w:val="26"/>
                <w:szCs w:val="26"/>
              </w:rPr>
              <w:t xml:space="preserve"> </w:t>
            </w:r>
            <w:r w:rsidR="0001056F" w:rsidRPr="00ED716D">
              <w:rPr>
                <w:sz w:val="26"/>
                <w:szCs w:val="26"/>
              </w:rPr>
              <w:t>(задвижки) в здании ОЗМХ.</w:t>
            </w:r>
          </w:p>
          <w:p w:rsidR="00F30869" w:rsidRPr="00ED716D" w:rsidRDefault="00F30869" w:rsidP="00F30869">
            <w:pPr>
              <w:ind w:firstLine="317"/>
              <w:jc w:val="both"/>
              <w:rPr>
                <w:sz w:val="26"/>
                <w:szCs w:val="26"/>
              </w:rPr>
            </w:pPr>
            <w:r w:rsidRPr="00ED716D">
              <w:rPr>
                <w:sz w:val="26"/>
                <w:szCs w:val="26"/>
              </w:rPr>
              <w:t>- Предусмотреть дренажи на</w:t>
            </w:r>
            <w:r w:rsidR="0001056F" w:rsidRPr="00ED716D">
              <w:rPr>
                <w:sz w:val="26"/>
                <w:szCs w:val="26"/>
              </w:rPr>
              <w:t xml:space="preserve"> заменяемом </w:t>
            </w:r>
            <w:r w:rsidRPr="00ED716D">
              <w:rPr>
                <w:sz w:val="26"/>
                <w:szCs w:val="26"/>
              </w:rPr>
              <w:lastRenderedPageBreak/>
              <w:t>трубопроводе</w:t>
            </w:r>
            <w:r w:rsidR="0001056F" w:rsidRPr="00ED716D">
              <w:rPr>
                <w:sz w:val="26"/>
                <w:szCs w:val="26"/>
              </w:rPr>
              <w:t xml:space="preserve"> пара</w:t>
            </w:r>
            <w:r w:rsidRPr="00ED716D">
              <w:rPr>
                <w:sz w:val="26"/>
                <w:szCs w:val="26"/>
              </w:rPr>
              <w:t>, с установкой манометров в здании ОЗМХ</w:t>
            </w:r>
            <w:r w:rsidR="0001056F" w:rsidRPr="00ED716D">
              <w:rPr>
                <w:sz w:val="26"/>
                <w:szCs w:val="26"/>
              </w:rPr>
              <w:t>.</w:t>
            </w:r>
          </w:p>
          <w:p w:rsidR="00F30869" w:rsidRPr="00ED716D" w:rsidRDefault="0001056F" w:rsidP="00F30869">
            <w:pPr>
              <w:ind w:firstLine="317"/>
              <w:jc w:val="both"/>
              <w:rPr>
                <w:sz w:val="26"/>
                <w:szCs w:val="26"/>
              </w:rPr>
            </w:pPr>
            <w:r w:rsidRPr="00ED716D">
              <w:rPr>
                <w:sz w:val="26"/>
                <w:szCs w:val="26"/>
              </w:rPr>
              <w:t xml:space="preserve">- </w:t>
            </w:r>
            <w:r w:rsidR="00F861E2" w:rsidRPr="00ED716D">
              <w:rPr>
                <w:sz w:val="26"/>
                <w:szCs w:val="26"/>
              </w:rPr>
              <w:t xml:space="preserve">Смонтировать </w:t>
            </w:r>
            <w:r w:rsidR="00F30869" w:rsidRPr="00ED716D">
              <w:rPr>
                <w:sz w:val="26"/>
                <w:szCs w:val="26"/>
              </w:rPr>
              <w:t>площадку</w:t>
            </w:r>
            <w:r w:rsidR="00A03656" w:rsidRPr="00ED716D">
              <w:rPr>
                <w:sz w:val="26"/>
                <w:szCs w:val="26"/>
              </w:rPr>
              <w:t xml:space="preserve"> </w:t>
            </w:r>
            <w:r w:rsidR="00F30869" w:rsidRPr="00ED716D">
              <w:rPr>
                <w:sz w:val="26"/>
                <w:szCs w:val="26"/>
              </w:rPr>
              <w:t xml:space="preserve">обслуживания парового коллектора </w:t>
            </w:r>
            <w:proofErr w:type="spellStart"/>
            <w:r w:rsidR="00F30869" w:rsidRPr="00ED716D">
              <w:rPr>
                <w:sz w:val="26"/>
                <w:szCs w:val="26"/>
              </w:rPr>
              <w:t>пароспутников</w:t>
            </w:r>
            <w:proofErr w:type="spellEnd"/>
            <w:r w:rsidR="00F30869" w:rsidRPr="00ED716D">
              <w:rPr>
                <w:sz w:val="26"/>
                <w:szCs w:val="26"/>
              </w:rPr>
              <w:t xml:space="preserve"> мазутопроводов в районе резервуаров № 7-8 </w:t>
            </w:r>
            <w:r w:rsidR="00F861E2" w:rsidRPr="00ED716D">
              <w:rPr>
                <w:sz w:val="26"/>
                <w:szCs w:val="26"/>
              </w:rPr>
              <w:t>(с выполнением антикоррозионной защиты</w:t>
            </w:r>
            <w:r w:rsidRPr="00ED716D">
              <w:rPr>
                <w:sz w:val="26"/>
                <w:szCs w:val="26"/>
              </w:rPr>
              <w:t>).</w:t>
            </w:r>
          </w:p>
          <w:p w:rsidR="00DC14CC" w:rsidRPr="00ED716D" w:rsidRDefault="00F30869" w:rsidP="00726ACE">
            <w:pPr>
              <w:ind w:firstLine="317"/>
              <w:jc w:val="both"/>
              <w:rPr>
                <w:sz w:val="26"/>
                <w:szCs w:val="26"/>
              </w:rPr>
            </w:pPr>
            <w:r w:rsidRPr="00ED716D">
              <w:rPr>
                <w:sz w:val="26"/>
                <w:szCs w:val="26"/>
              </w:rPr>
              <w:t>- Выполнить реконструкцию пожарного трубопровода мазутохранилища</w:t>
            </w:r>
            <w:r w:rsidR="00F861E2" w:rsidRPr="00ED716D">
              <w:rPr>
                <w:sz w:val="26"/>
                <w:szCs w:val="26"/>
              </w:rPr>
              <w:t xml:space="preserve"> путем</w:t>
            </w:r>
            <w:r w:rsidR="0001056F" w:rsidRPr="00ED716D">
              <w:rPr>
                <w:sz w:val="26"/>
                <w:szCs w:val="26"/>
              </w:rPr>
              <w:t xml:space="preserve">  </w:t>
            </w:r>
            <w:r w:rsidR="00F861E2" w:rsidRPr="00ED716D">
              <w:rPr>
                <w:sz w:val="26"/>
                <w:szCs w:val="26"/>
              </w:rPr>
              <w:t xml:space="preserve"> </w:t>
            </w:r>
            <w:proofErr w:type="spellStart"/>
            <w:r w:rsidR="00726ACE" w:rsidRPr="00ED716D">
              <w:rPr>
                <w:sz w:val="26"/>
                <w:szCs w:val="26"/>
              </w:rPr>
              <w:t>перетрассировки</w:t>
            </w:r>
            <w:proofErr w:type="spellEnd"/>
            <w:r w:rsidR="00726ACE" w:rsidRPr="00ED716D">
              <w:rPr>
                <w:sz w:val="26"/>
                <w:szCs w:val="26"/>
              </w:rPr>
              <w:t xml:space="preserve"> трубопровода. За резервуарами №7-8 </w:t>
            </w:r>
            <w:proofErr w:type="spellStart"/>
            <w:r w:rsidR="00726ACE" w:rsidRPr="00ED716D">
              <w:rPr>
                <w:sz w:val="26"/>
                <w:szCs w:val="26"/>
              </w:rPr>
              <w:t>отглушить</w:t>
            </w:r>
            <w:proofErr w:type="spellEnd"/>
            <w:r w:rsidR="00726ACE" w:rsidRPr="00ED716D">
              <w:rPr>
                <w:sz w:val="26"/>
                <w:szCs w:val="26"/>
              </w:rPr>
              <w:t xml:space="preserve"> часть пожарного трубопровода. Новая линия прокладывается в районе мазутных резервуаров 8-16 и соединяется с </w:t>
            </w:r>
            <w:proofErr w:type="gramStart"/>
            <w:r w:rsidR="00726ACE" w:rsidRPr="00ED716D">
              <w:rPr>
                <w:sz w:val="26"/>
                <w:szCs w:val="26"/>
              </w:rPr>
              <w:t>пожарной</w:t>
            </w:r>
            <w:proofErr w:type="gramEnd"/>
            <w:r w:rsidR="00726ACE" w:rsidRPr="00ED716D">
              <w:rPr>
                <w:sz w:val="26"/>
                <w:szCs w:val="26"/>
              </w:rPr>
              <w:t xml:space="preserve"> насосной. </w:t>
            </w:r>
          </w:p>
          <w:p w:rsidR="0050692A" w:rsidRPr="00ED716D" w:rsidRDefault="0050692A" w:rsidP="00790A33">
            <w:pPr>
              <w:jc w:val="both"/>
              <w:rPr>
                <w:sz w:val="26"/>
                <w:szCs w:val="26"/>
              </w:rPr>
            </w:pPr>
            <w:r w:rsidRPr="00ED716D">
              <w:rPr>
                <w:sz w:val="26"/>
                <w:szCs w:val="26"/>
              </w:rPr>
              <w:t>- Выполнить расчет требуемого объема пожарного водоснабжения</w:t>
            </w:r>
            <w:r w:rsidR="00CE5541" w:rsidRPr="00ED716D">
              <w:rPr>
                <w:sz w:val="26"/>
                <w:szCs w:val="26"/>
              </w:rPr>
              <w:t xml:space="preserve"> в случае возникновения ЧС</w:t>
            </w:r>
            <w:r w:rsidR="0001056F" w:rsidRPr="00ED716D">
              <w:rPr>
                <w:sz w:val="26"/>
                <w:szCs w:val="26"/>
              </w:rPr>
              <w:t>.</w:t>
            </w:r>
          </w:p>
          <w:p w:rsidR="0050692A" w:rsidRPr="00ED716D" w:rsidRDefault="0050692A" w:rsidP="00790A33">
            <w:pPr>
              <w:jc w:val="both"/>
              <w:rPr>
                <w:sz w:val="26"/>
                <w:szCs w:val="26"/>
              </w:rPr>
            </w:pPr>
            <w:r w:rsidRPr="00ED716D">
              <w:rPr>
                <w:sz w:val="26"/>
                <w:szCs w:val="26"/>
              </w:rPr>
              <w:t>- Восстановить дорожное покрытие мазутохранилища</w:t>
            </w:r>
            <w:r w:rsidR="0001056F" w:rsidRPr="00ED716D">
              <w:rPr>
                <w:sz w:val="26"/>
                <w:szCs w:val="26"/>
              </w:rPr>
              <w:t>.</w:t>
            </w:r>
          </w:p>
          <w:p w:rsidR="0050692A" w:rsidRPr="00ED716D" w:rsidRDefault="0050692A" w:rsidP="00B32A6C">
            <w:pPr>
              <w:jc w:val="both"/>
              <w:rPr>
                <w:sz w:val="26"/>
                <w:szCs w:val="26"/>
              </w:rPr>
            </w:pPr>
            <w:r w:rsidRPr="00ED716D">
              <w:rPr>
                <w:sz w:val="26"/>
                <w:szCs w:val="26"/>
              </w:rPr>
              <w:t>- Выполнить проект обеспече</w:t>
            </w:r>
            <w:r w:rsidR="0001056F" w:rsidRPr="00ED716D">
              <w:rPr>
                <w:sz w:val="26"/>
                <w:szCs w:val="26"/>
              </w:rPr>
              <w:t>ния здания ОЗМХ питьевой</w:t>
            </w:r>
            <w:r w:rsidRPr="00ED716D">
              <w:rPr>
                <w:sz w:val="26"/>
                <w:szCs w:val="26"/>
              </w:rPr>
              <w:t xml:space="preserve"> водой</w:t>
            </w:r>
            <w:r w:rsidR="0001056F" w:rsidRPr="00ED716D">
              <w:rPr>
                <w:sz w:val="26"/>
                <w:szCs w:val="26"/>
              </w:rPr>
              <w:t>.</w:t>
            </w:r>
          </w:p>
          <w:p w:rsidR="00B32A6C" w:rsidRPr="00ED716D" w:rsidRDefault="00B32A6C" w:rsidP="00B32A6C">
            <w:pPr>
              <w:pStyle w:val="af4"/>
              <w:numPr>
                <w:ilvl w:val="0"/>
                <w:numId w:val="36"/>
              </w:numPr>
              <w:ind w:left="0" w:firstLine="0"/>
              <w:jc w:val="both"/>
              <w:rPr>
                <w:sz w:val="26"/>
                <w:szCs w:val="26"/>
              </w:rPr>
            </w:pPr>
            <w:r w:rsidRPr="00ED716D">
              <w:rPr>
                <w:sz w:val="26"/>
                <w:szCs w:val="26"/>
              </w:rPr>
              <w:t xml:space="preserve">Проектом предусмотреть монтаж заземляющего устройства для существующих мачт </w:t>
            </w:r>
            <w:proofErr w:type="spellStart"/>
            <w:r w:rsidRPr="00ED716D">
              <w:rPr>
                <w:sz w:val="26"/>
                <w:szCs w:val="26"/>
              </w:rPr>
              <w:t>молниеприемников</w:t>
            </w:r>
            <w:proofErr w:type="spellEnd"/>
            <w:r w:rsidRPr="00ED716D">
              <w:rPr>
                <w:sz w:val="26"/>
                <w:szCs w:val="26"/>
              </w:rPr>
              <w:t xml:space="preserve"> резервуаров № 1-</w:t>
            </w:r>
            <w:r w:rsidR="003377BD" w:rsidRPr="00ED716D">
              <w:rPr>
                <w:sz w:val="26"/>
                <w:szCs w:val="26"/>
              </w:rPr>
              <w:t>8</w:t>
            </w:r>
            <w:r w:rsidRPr="00ED716D">
              <w:rPr>
                <w:sz w:val="26"/>
                <w:szCs w:val="26"/>
              </w:rPr>
              <w:t>;</w:t>
            </w:r>
          </w:p>
          <w:p w:rsidR="00B32A6C" w:rsidRPr="00ED716D" w:rsidRDefault="00B32A6C" w:rsidP="00B32A6C">
            <w:pPr>
              <w:pStyle w:val="af4"/>
              <w:numPr>
                <w:ilvl w:val="0"/>
                <w:numId w:val="36"/>
              </w:numPr>
              <w:ind w:left="0" w:firstLine="0"/>
              <w:jc w:val="both"/>
              <w:rPr>
                <w:sz w:val="26"/>
                <w:szCs w:val="26"/>
              </w:rPr>
            </w:pPr>
            <w:r w:rsidRPr="00ED716D">
              <w:rPr>
                <w:sz w:val="26"/>
                <w:szCs w:val="26"/>
              </w:rPr>
              <w:t xml:space="preserve">  Проектом предусмотреть восстановление сети освещения  резервуаров №1-8,  предусмотреть розеточную сеть 220, 380В, для обслуживания резервуаров № 1-8  с учетом соответствующей степени защиты по </w:t>
            </w:r>
            <w:proofErr w:type="spellStart"/>
            <w:r w:rsidRPr="00ED716D">
              <w:rPr>
                <w:sz w:val="26"/>
                <w:szCs w:val="26"/>
              </w:rPr>
              <w:t>вл</w:t>
            </w:r>
            <w:r w:rsidR="003377BD" w:rsidRPr="00ED716D">
              <w:rPr>
                <w:sz w:val="26"/>
                <w:szCs w:val="26"/>
              </w:rPr>
              <w:t>аг</w:t>
            </w:r>
            <w:proofErr w:type="gramStart"/>
            <w:r w:rsidR="003377BD" w:rsidRPr="00ED716D">
              <w:rPr>
                <w:sz w:val="26"/>
                <w:szCs w:val="26"/>
              </w:rPr>
              <w:t>о</w:t>
            </w:r>
            <w:proofErr w:type="spellEnd"/>
            <w:r w:rsidR="003377BD" w:rsidRPr="00ED716D">
              <w:rPr>
                <w:sz w:val="26"/>
                <w:szCs w:val="26"/>
              </w:rPr>
              <w:t>-</w:t>
            </w:r>
            <w:proofErr w:type="gramEnd"/>
            <w:r w:rsidR="003377BD" w:rsidRPr="00ED716D">
              <w:rPr>
                <w:sz w:val="26"/>
                <w:szCs w:val="26"/>
              </w:rPr>
              <w:t xml:space="preserve"> </w:t>
            </w:r>
            <w:proofErr w:type="spellStart"/>
            <w:r w:rsidR="003377BD" w:rsidRPr="00ED716D">
              <w:rPr>
                <w:sz w:val="26"/>
                <w:szCs w:val="26"/>
              </w:rPr>
              <w:t>взрыво</w:t>
            </w:r>
            <w:proofErr w:type="spellEnd"/>
            <w:r w:rsidR="003377BD" w:rsidRPr="00ED716D">
              <w:rPr>
                <w:sz w:val="26"/>
                <w:szCs w:val="26"/>
              </w:rPr>
              <w:t>- пожаробезопасности в</w:t>
            </w:r>
            <w:r w:rsidRPr="00ED716D">
              <w:rPr>
                <w:sz w:val="26"/>
                <w:szCs w:val="26"/>
              </w:rPr>
              <w:t xml:space="preserve"> соответствии с действующими НТД;</w:t>
            </w:r>
          </w:p>
          <w:p w:rsidR="00B32A6C" w:rsidRPr="00ED716D" w:rsidRDefault="00B32A6C" w:rsidP="00B32A6C">
            <w:pPr>
              <w:pStyle w:val="af4"/>
              <w:numPr>
                <w:ilvl w:val="0"/>
                <w:numId w:val="36"/>
              </w:numPr>
              <w:ind w:left="0" w:firstLine="0"/>
              <w:jc w:val="both"/>
              <w:rPr>
                <w:sz w:val="26"/>
                <w:szCs w:val="26"/>
              </w:rPr>
            </w:pPr>
            <w:r w:rsidRPr="00ED716D">
              <w:rPr>
                <w:sz w:val="26"/>
                <w:szCs w:val="26"/>
              </w:rPr>
              <w:t xml:space="preserve"> При разработке проектной документации определить и доказать необходимость следующих проектов для мазутных резервуаров №9-16 в соответствии с </w:t>
            </w:r>
            <w:proofErr w:type="gramStart"/>
            <w:r w:rsidRPr="00ED716D">
              <w:rPr>
                <w:sz w:val="26"/>
                <w:szCs w:val="26"/>
              </w:rPr>
              <w:t>действующими</w:t>
            </w:r>
            <w:proofErr w:type="gramEnd"/>
            <w:r w:rsidRPr="00ED716D">
              <w:rPr>
                <w:sz w:val="26"/>
                <w:szCs w:val="26"/>
              </w:rPr>
              <w:t xml:space="preserve"> НТД:</w:t>
            </w:r>
          </w:p>
          <w:p w:rsidR="00B32A6C" w:rsidRPr="00ED716D" w:rsidRDefault="00B32A6C" w:rsidP="00B32A6C">
            <w:pPr>
              <w:pStyle w:val="af4"/>
              <w:numPr>
                <w:ilvl w:val="0"/>
                <w:numId w:val="36"/>
              </w:numPr>
              <w:ind w:left="0" w:firstLine="0"/>
              <w:jc w:val="both"/>
              <w:rPr>
                <w:sz w:val="26"/>
                <w:szCs w:val="26"/>
              </w:rPr>
            </w:pPr>
            <w:r w:rsidRPr="00ED716D">
              <w:rPr>
                <w:sz w:val="26"/>
                <w:szCs w:val="26"/>
              </w:rPr>
              <w:t xml:space="preserve">    на освещение;  </w:t>
            </w:r>
          </w:p>
          <w:p w:rsidR="00B32A6C" w:rsidRPr="00ED716D" w:rsidRDefault="00B32A6C" w:rsidP="00B32A6C">
            <w:pPr>
              <w:pStyle w:val="af4"/>
              <w:numPr>
                <w:ilvl w:val="0"/>
                <w:numId w:val="36"/>
              </w:numPr>
              <w:ind w:left="0" w:firstLine="0"/>
              <w:jc w:val="both"/>
              <w:rPr>
                <w:sz w:val="26"/>
                <w:szCs w:val="26"/>
              </w:rPr>
            </w:pPr>
            <w:r w:rsidRPr="00ED716D">
              <w:rPr>
                <w:sz w:val="26"/>
                <w:szCs w:val="26"/>
              </w:rPr>
              <w:t xml:space="preserve">   на мачты </w:t>
            </w:r>
            <w:proofErr w:type="spellStart"/>
            <w:r w:rsidRPr="00ED716D">
              <w:rPr>
                <w:sz w:val="26"/>
                <w:szCs w:val="26"/>
              </w:rPr>
              <w:t>молниеприемников</w:t>
            </w:r>
            <w:proofErr w:type="spellEnd"/>
            <w:r w:rsidRPr="00ED716D">
              <w:rPr>
                <w:sz w:val="26"/>
                <w:szCs w:val="26"/>
              </w:rPr>
              <w:t xml:space="preserve"> и их заземляющие устройства;</w:t>
            </w:r>
          </w:p>
          <w:p w:rsidR="004B7CA8" w:rsidRPr="00ED716D" w:rsidRDefault="00B32A6C" w:rsidP="00B32A6C">
            <w:pPr>
              <w:pStyle w:val="af4"/>
              <w:numPr>
                <w:ilvl w:val="0"/>
                <w:numId w:val="36"/>
              </w:numPr>
              <w:ind w:left="0" w:firstLine="0"/>
              <w:jc w:val="both"/>
              <w:rPr>
                <w:sz w:val="26"/>
                <w:szCs w:val="26"/>
              </w:rPr>
            </w:pPr>
            <w:r w:rsidRPr="00ED716D">
              <w:rPr>
                <w:sz w:val="26"/>
                <w:szCs w:val="26"/>
              </w:rPr>
              <w:t xml:space="preserve">        Рассчитать необходимое количество молниеотводов для обеспечения </w:t>
            </w:r>
            <w:proofErr w:type="spellStart"/>
            <w:r w:rsidRPr="00ED716D">
              <w:rPr>
                <w:sz w:val="26"/>
                <w:szCs w:val="26"/>
              </w:rPr>
              <w:t>грозозащиты</w:t>
            </w:r>
            <w:proofErr w:type="spellEnd"/>
            <w:r w:rsidRPr="00ED716D">
              <w:rPr>
                <w:sz w:val="26"/>
                <w:szCs w:val="26"/>
              </w:rPr>
              <w:t xml:space="preserve"> мазутных резервуаров №9-16 с учетом их последующей консервации;</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lastRenderedPageBreak/>
              <w:t>10</w:t>
            </w:r>
          </w:p>
        </w:tc>
        <w:tc>
          <w:tcPr>
            <w:tcW w:w="3014" w:type="dxa"/>
            <w:shd w:val="clear" w:color="auto" w:fill="auto"/>
          </w:tcPr>
          <w:p w:rsidR="00DC14CC" w:rsidRPr="00ED716D" w:rsidRDefault="00DC14CC" w:rsidP="00371F2D">
            <w:pPr>
              <w:rPr>
                <w:b/>
                <w:sz w:val="26"/>
                <w:szCs w:val="26"/>
              </w:rPr>
            </w:pPr>
            <w:r w:rsidRPr="00ED716D">
              <w:rPr>
                <w:b/>
                <w:sz w:val="26"/>
                <w:szCs w:val="26"/>
              </w:rPr>
              <w:t xml:space="preserve">Состав и содержание </w:t>
            </w:r>
          </w:p>
        </w:tc>
        <w:tc>
          <w:tcPr>
            <w:tcW w:w="6138" w:type="dxa"/>
            <w:shd w:val="clear" w:color="auto" w:fill="auto"/>
          </w:tcPr>
          <w:p w:rsidR="00DC14CC" w:rsidRPr="00ED716D" w:rsidRDefault="00DC14CC" w:rsidP="00371F2D">
            <w:pPr>
              <w:jc w:val="both"/>
              <w:rPr>
                <w:noProof/>
                <w:sz w:val="26"/>
                <w:szCs w:val="26"/>
              </w:rPr>
            </w:pPr>
            <w:r w:rsidRPr="00ED716D">
              <w:rPr>
                <w:sz w:val="26"/>
                <w:szCs w:val="26"/>
              </w:rPr>
              <w:t xml:space="preserve">       Разработать проектную и рабочую документацию в объеме ГОСТ </w:t>
            </w:r>
            <w:proofErr w:type="gramStart"/>
            <w:r w:rsidRPr="00ED716D">
              <w:rPr>
                <w:sz w:val="26"/>
                <w:szCs w:val="26"/>
              </w:rPr>
              <w:t>Р</w:t>
            </w:r>
            <w:proofErr w:type="gramEnd"/>
            <w:r w:rsidRPr="00ED716D">
              <w:rPr>
                <w:sz w:val="26"/>
                <w:szCs w:val="26"/>
              </w:rPr>
              <w:t xml:space="preserve"> 21.1101-2013 «Система проектной документации для строительства. Основные требования к проектной и рабочей документации»</w:t>
            </w:r>
            <w:r w:rsidRPr="00ED716D">
              <w:rPr>
                <w:noProof/>
                <w:sz w:val="26"/>
                <w:szCs w:val="26"/>
              </w:rPr>
              <w:t>, Градостроительным кодексом РФ и другими действующими НД на момент проектирования.</w:t>
            </w:r>
          </w:p>
          <w:p w:rsidR="00DC14CC" w:rsidRPr="00ED716D" w:rsidRDefault="00DC14CC" w:rsidP="00371F2D">
            <w:pPr>
              <w:jc w:val="both"/>
              <w:rPr>
                <w:noProof/>
                <w:sz w:val="26"/>
                <w:szCs w:val="26"/>
              </w:rPr>
            </w:pPr>
            <w:r w:rsidRPr="00ED716D">
              <w:rPr>
                <w:noProof/>
                <w:sz w:val="26"/>
                <w:szCs w:val="26"/>
              </w:rPr>
              <w:lastRenderedPageBreak/>
              <w:t xml:space="preserve">       Разработать пояснительную записку с описанием решений в объеме, необходимом для прохождения требующихся экспертиз.</w:t>
            </w:r>
          </w:p>
          <w:p w:rsidR="00DC14CC" w:rsidRPr="00ED716D" w:rsidRDefault="00DC14CC" w:rsidP="00371F2D">
            <w:pPr>
              <w:ind w:firstLine="709"/>
              <w:jc w:val="both"/>
              <w:rPr>
                <w:sz w:val="26"/>
                <w:szCs w:val="26"/>
              </w:rPr>
            </w:pPr>
            <w:r w:rsidRPr="00ED716D">
              <w:rPr>
                <w:sz w:val="26"/>
                <w:szCs w:val="26"/>
              </w:rPr>
              <w:t xml:space="preserve">При выполнении ПД, РД </w:t>
            </w:r>
            <w:r w:rsidR="00761C2B" w:rsidRPr="00ED716D">
              <w:rPr>
                <w:sz w:val="26"/>
                <w:szCs w:val="26"/>
              </w:rPr>
              <w:t>Подрядчику</w:t>
            </w:r>
            <w:r w:rsidRPr="00ED716D">
              <w:rPr>
                <w:sz w:val="26"/>
                <w:szCs w:val="26"/>
              </w:rPr>
              <w:t xml:space="preserve"> необходимо учесть требования действующих норм, правил и государственных стандартов, в том числе требования по локализации – Требования к промышленной продукции, предъявляемые в целях отнесения к продукции, произведенной на территории Российской Федерации, утвержденные постановлением Правительства Российской Федерации от 17 июля 2015 года № 719</w:t>
            </w:r>
          </w:p>
          <w:p w:rsidR="00DC14CC" w:rsidRPr="00ED716D" w:rsidRDefault="00DC14CC" w:rsidP="0051233A">
            <w:pPr>
              <w:tabs>
                <w:tab w:val="left" w:pos="0"/>
              </w:tabs>
              <w:ind w:firstLine="709"/>
              <w:jc w:val="both"/>
              <w:rPr>
                <w:sz w:val="26"/>
                <w:szCs w:val="26"/>
              </w:rPr>
            </w:pPr>
            <w:r w:rsidRPr="00ED716D">
              <w:rPr>
                <w:sz w:val="26"/>
                <w:szCs w:val="26"/>
              </w:rPr>
              <w:t>В ПД включить следующие разделы:</w:t>
            </w:r>
          </w:p>
          <w:p w:rsidR="00DC14CC" w:rsidRPr="00ED716D" w:rsidRDefault="00984CFE" w:rsidP="0051233A">
            <w:pPr>
              <w:numPr>
                <w:ilvl w:val="0"/>
                <w:numId w:val="31"/>
              </w:numPr>
              <w:autoSpaceDE w:val="0"/>
              <w:autoSpaceDN w:val="0"/>
              <w:adjustRightInd w:val="0"/>
              <w:ind w:left="0" w:firstLine="709"/>
              <w:jc w:val="both"/>
              <w:rPr>
                <w:rFonts w:eastAsia="Calibri"/>
                <w:sz w:val="26"/>
                <w:szCs w:val="26"/>
              </w:rPr>
            </w:pPr>
            <w:r w:rsidRPr="00ED716D">
              <w:rPr>
                <w:sz w:val="26"/>
                <w:szCs w:val="26"/>
              </w:rPr>
              <w:t>Раздел 1</w:t>
            </w:r>
            <w:r w:rsidR="00DC14CC" w:rsidRPr="00ED716D">
              <w:rPr>
                <w:sz w:val="26"/>
                <w:szCs w:val="26"/>
              </w:rPr>
              <w:t xml:space="preserve"> </w:t>
            </w:r>
            <w:r w:rsidR="00DC14CC" w:rsidRPr="00ED716D">
              <w:rPr>
                <w:rFonts w:eastAsia="Calibri"/>
                <w:sz w:val="26"/>
                <w:szCs w:val="26"/>
              </w:rPr>
              <w:t xml:space="preserve">Пояснительная </w:t>
            </w:r>
            <w:hyperlink r:id="rId22" w:history="1">
              <w:r w:rsidR="00DC14CC" w:rsidRPr="00ED716D">
                <w:rPr>
                  <w:rFonts w:eastAsia="Calibri"/>
                  <w:sz w:val="26"/>
                  <w:szCs w:val="26"/>
                </w:rPr>
                <w:t>записка</w:t>
              </w:r>
            </w:hyperlink>
            <w:r w:rsidR="00DC14CC" w:rsidRPr="00ED716D">
              <w:rPr>
                <w:rFonts w:eastAsia="Calibri"/>
                <w:sz w:val="26"/>
                <w:szCs w:val="26"/>
              </w:rPr>
              <w:t>;</w:t>
            </w:r>
          </w:p>
          <w:p w:rsidR="00EA7385" w:rsidRPr="00EA7385" w:rsidRDefault="00EA7385" w:rsidP="0051233A">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 xml:space="preserve">Раздел 2. Схема планировочной организации земельного участка </w:t>
            </w:r>
          </w:p>
          <w:p w:rsidR="00DC14CC" w:rsidRPr="00EA7385" w:rsidRDefault="00984CFE" w:rsidP="0051233A">
            <w:pPr>
              <w:numPr>
                <w:ilvl w:val="0"/>
                <w:numId w:val="31"/>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Раздел 3</w:t>
            </w:r>
            <w:r w:rsidR="00DC14CC" w:rsidRPr="00EA7385">
              <w:rPr>
                <w:rFonts w:eastAsia="Calibri"/>
                <w:strike/>
                <w:sz w:val="26"/>
                <w:szCs w:val="26"/>
                <w:highlight w:val="green"/>
              </w:rPr>
              <w:t xml:space="preserve"> Архитектурные решения;</w:t>
            </w:r>
          </w:p>
          <w:p w:rsidR="00DC14CC" w:rsidRPr="00ED716D" w:rsidRDefault="00984CFE" w:rsidP="0051233A">
            <w:pPr>
              <w:numPr>
                <w:ilvl w:val="0"/>
                <w:numId w:val="31"/>
              </w:numPr>
              <w:autoSpaceDE w:val="0"/>
              <w:autoSpaceDN w:val="0"/>
              <w:adjustRightInd w:val="0"/>
              <w:ind w:left="0" w:firstLine="709"/>
              <w:jc w:val="both"/>
              <w:rPr>
                <w:rFonts w:eastAsia="Calibri"/>
                <w:sz w:val="26"/>
                <w:szCs w:val="26"/>
              </w:rPr>
            </w:pPr>
            <w:r w:rsidRPr="00ED716D">
              <w:rPr>
                <w:rFonts w:eastAsia="Calibri"/>
                <w:sz w:val="26"/>
                <w:szCs w:val="26"/>
              </w:rPr>
              <w:t>Раздел 4</w:t>
            </w:r>
            <w:r w:rsidR="00DC14CC" w:rsidRPr="00ED716D">
              <w:rPr>
                <w:rFonts w:eastAsia="Calibri"/>
                <w:sz w:val="26"/>
                <w:szCs w:val="26"/>
              </w:rPr>
              <w:t xml:space="preserve"> Конструктивные и объемно-планировочные </w:t>
            </w:r>
            <w:hyperlink r:id="rId23" w:history="1">
              <w:r w:rsidR="00DC14CC" w:rsidRPr="00ED716D">
                <w:rPr>
                  <w:rFonts w:eastAsia="Calibri"/>
                  <w:sz w:val="26"/>
                  <w:szCs w:val="26"/>
                </w:rPr>
                <w:t>решения</w:t>
              </w:r>
            </w:hyperlink>
            <w:r w:rsidR="00DC14CC" w:rsidRPr="00ED716D">
              <w:rPr>
                <w:rFonts w:eastAsia="Calibri"/>
                <w:sz w:val="26"/>
                <w:szCs w:val="26"/>
              </w:rPr>
              <w:t>;</w:t>
            </w:r>
          </w:p>
          <w:p w:rsidR="00DC14CC" w:rsidRPr="00ED716D" w:rsidRDefault="00984CFE" w:rsidP="0051233A">
            <w:pPr>
              <w:numPr>
                <w:ilvl w:val="0"/>
                <w:numId w:val="31"/>
              </w:numPr>
              <w:autoSpaceDE w:val="0"/>
              <w:autoSpaceDN w:val="0"/>
              <w:adjustRightInd w:val="0"/>
              <w:ind w:left="0" w:firstLine="709"/>
              <w:jc w:val="both"/>
              <w:rPr>
                <w:rFonts w:eastAsia="Calibri"/>
                <w:sz w:val="26"/>
                <w:szCs w:val="26"/>
              </w:rPr>
            </w:pPr>
            <w:r w:rsidRPr="00ED716D">
              <w:rPr>
                <w:rFonts w:eastAsia="Calibri"/>
                <w:sz w:val="26"/>
                <w:szCs w:val="26"/>
              </w:rPr>
              <w:t>Раздел 5</w:t>
            </w:r>
            <w:r w:rsidR="00DC14CC" w:rsidRPr="00ED716D">
              <w:rPr>
                <w:rFonts w:eastAsia="Calibri"/>
                <w:sz w:val="26"/>
                <w:szCs w:val="26"/>
              </w:rPr>
              <w:t xml:space="preserve"> </w:t>
            </w:r>
            <w:hyperlink r:id="rId24" w:history="1">
              <w:r w:rsidR="00DC14CC" w:rsidRPr="00ED716D">
                <w:rPr>
                  <w:rFonts w:eastAsia="Calibri"/>
                  <w:sz w:val="26"/>
                  <w:szCs w:val="26"/>
                </w:rPr>
                <w:t>Сведения</w:t>
              </w:r>
            </w:hyperlink>
            <w:r w:rsidR="00DC14CC" w:rsidRPr="00ED716D">
              <w:rPr>
                <w:rFonts w:eastAsia="Calibri"/>
                <w:sz w:val="26"/>
                <w:szCs w:val="26"/>
              </w:rPr>
              <w:t xml:space="preserve"> об инженерном оборудовании, о сетях инженерно-технического обеспечения, перечень инженерно-технических мероприятий, сод</w:t>
            </w:r>
            <w:r w:rsidR="001F4569" w:rsidRPr="00ED716D">
              <w:rPr>
                <w:rFonts w:eastAsia="Calibri"/>
                <w:sz w:val="26"/>
                <w:szCs w:val="26"/>
              </w:rPr>
              <w:t>ержание технологических решений.</w:t>
            </w:r>
          </w:p>
          <w:p w:rsidR="00DC14CC" w:rsidRPr="00ED716D" w:rsidRDefault="00DC14CC" w:rsidP="0051233A">
            <w:pPr>
              <w:numPr>
                <w:ilvl w:val="0"/>
                <w:numId w:val="32"/>
              </w:numPr>
              <w:autoSpaceDE w:val="0"/>
              <w:autoSpaceDN w:val="0"/>
              <w:adjustRightInd w:val="0"/>
              <w:ind w:left="0" w:firstLine="709"/>
              <w:jc w:val="both"/>
              <w:rPr>
                <w:rFonts w:eastAsia="Calibri"/>
                <w:sz w:val="26"/>
                <w:szCs w:val="26"/>
              </w:rPr>
            </w:pPr>
            <w:r w:rsidRPr="00ED716D">
              <w:rPr>
                <w:rFonts w:eastAsia="Calibri"/>
                <w:sz w:val="26"/>
                <w:szCs w:val="26"/>
              </w:rPr>
              <w:t xml:space="preserve">Раздел 6 </w:t>
            </w:r>
            <w:r w:rsidR="00B75C4C" w:rsidRPr="00ED716D">
              <w:rPr>
                <w:rFonts w:eastAsia="Calibri"/>
                <w:sz w:val="26"/>
                <w:szCs w:val="26"/>
              </w:rPr>
              <w:t>«</w:t>
            </w:r>
            <w:hyperlink r:id="rId25" w:history="1">
              <w:r w:rsidRPr="00ED716D">
                <w:rPr>
                  <w:rFonts w:eastAsia="Calibri"/>
                  <w:sz w:val="26"/>
                  <w:szCs w:val="26"/>
                </w:rPr>
                <w:t>Проект</w:t>
              </w:r>
            </w:hyperlink>
            <w:r w:rsidR="00B75C4C" w:rsidRPr="00ED716D">
              <w:rPr>
                <w:rFonts w:eastAsia="Calibri"/>
                <w:sz w:val="26"/>
                <w:szCs w:val="26"/>
              </w:rPr>
              <w:t xml:space="preserve"> организации строительства»</w:t>
            </w:r>
            <w:r w:rsidRPr="00ED716D">
              <w:rPr>
                <w:rFonts w:eastAsia="Calibri"/>
                <w:sz w:val="26"/>
                <w:szCs w:val="26"/>
              </w:rPr>
              <w:t>;</w:t>
            </w:r>
          </w:p>
          <w:p w:rsidR="00DC14CC" w:rsidRPr="00ED716D" w:rsidRDefault="00DC14CC" w:rsidP="0051233A">
            <w:pPr>
              <w:numPr>
                <w:ilvl w:val="0"/>
                <w:numId w:val="32"/>
              </w:numPr>
              <w:autoSpaceDE w:val="0"/>
              <w:autoSpaceDN w:val="0"/>
              <w:adjustRightInd w:val="0"/>
              <w:ind w:left="0" w:firstLine="709"/>
              <w:jc w:val="both"/>
              <w:rPr>
                <w:rFonts w:eastAsia="Calibri"/>
                <w:sz w:val="26"/>
                <w:szCs w:val="26"/>
              </w:rPr>
            </w:pPr>
            <w:r w:rsidRPr="00ED716D">
              <w:rPr>
                <w:rFonts w:eastAsia="Calibri"/>
                <w:sz w:val="26"/>
                <w:szCs w:val="26"/>
              </w:rPr>
              <w:t xml:space="preserve">Раздел 7 </w:t>
            </w:r>
            <w:r w:rsidR="00B75C4C" w:rsidRPr="00ED716D">
              <w:rPr>
                <w:rFonts w:eastAsia="Calibri"/>
                <w:sz w:val="26"/>
                <w:szCs w:val="26"/>
              </w:rPr>
              <w:t>«</w:t>
            </w:r>
            <w:hyperlink r:id="rId26" w:history="1">
              <w:r w:rsidRPr="00ED716D">
                <w:rPr>
                  <w:rFonts w:eastAsia="Calibri"/>
                  <w:sz w:val="26"/>
                  <w:szCs w:val="26"/>
                </w:rPr>
                <w:t>Проект</w:t>
              </w:r>
            </w:hyperlink>
            <w:r w:rsidRPr="00ED716D">
              <w:rPr>
                <w:rFonts w:eastAsia="Calibri"/>
                <w:sz w:val="26"/>
                <w:szCs w:val="26"/>
              </w:rPr>
              <w:t xml:space="preserve"> организации работ по сносу или демонтажу объектов к</w:t>
            </w:r>
            <w:r w:rsidR="00B75C4C" w:rsidRPr="00ED716D">
              <w:rPr>
                <w:rFonts w:eastAsia="Calibri"/>
                <w:sz w:val="26"/>
                <w:szCs w:val="26"/>
              </w:rPr>
              <w:t>апитального строительства»</w:t>
            </w:r>
            <w:r w:rsidRPr="00ED716D">
              <w:rPr>
                <w:rFonts w:eastAsia="Calibri"/>
                <w:sz w:val="26"/>
                <w:szCs w:val="26"/>
              </w:rPr>
              <w:t>;</w:t>
            </w:r>
          </w:p>
          <w:p w:rsidR="00DC14CC" w:rsidRPr="00ED716D" w:rsidRDefault="00DC14CC" w:rsidP="0051233A">
            <w:pPr>
              <w:numPr>
                <w:ilvl w:val="0"/>
                <w:numId w:val="32"/>
              </w:numPr>
              <w:autoSpaceDE w:val="0"/>
              <w:autoSpaceDN w:val="0"/>
              <w:adjustRightInd w:val="0"/>
              <w:ind w:left="0" w:firstLine="709"/>
              <w:jc w:val="both"/>
              <w:rPr>
                <w:rFonts w:eastAsia="Calibri"/>
                <w:sz w:val="26"/>
                <w:szCs w:val="26"/>
              </w:rPr>
            </w:pPr>
            <w:r w:rsidRPr="00ED716D">
              <w:rPr>
                <w:rFonts w:eastAsia="Calibri"/>
                <w:sz w:val="26"/>
                <w:szCs w:val="26"/>
              </w:rPr>
              <w:t xml:space="preserve">Раздел 9 </w:t>
            </w:r>
            <w:r w:rsidR="00B75C4C" w:rsidRPr="00ED716D">
              <w:rPr>
                <w:rFonts w:eastAsia="Calibri"/>
                <w:sz w:val="26"/>
                <w:szCs w:val="26"/>
              </w:rPr>
              <w:t>«</w:t>
            </w:r>
            <w:hyperlink r:id="rId27" w:history="1">
              <w:r w:rsidRPr="00ED716D">
                <w:rPr>
                  <w:rFonts w:eastAsia="Calibri"/>
                  <w:sz w:val="26"/>
                  <w:szCs w:val="26"/>
                </w:rPr>
                <w:t>Мероприятия</w:t>
              </w:r>
            </w:hyperlink>
            <w:r w:rsidRPr="00ED716D">
              <w:rPr>
                <w:rFonts w:eastAsia="Calibri"/>
                <w:sz w:val="26"/>
                <w:szCs w:val="26"/>
              </w:rPr>
              <w:t xml:space="preserve"> по об</w:t>
            </w:r>
            <w:r w:rsidR="00B75C4C" w:rsidRPr="00ED716D">
              <w:rPr>
                <w:rFonts w:eastAsia="Calibri"/>
                <w:sz w:val="26"/>
                <w:szCs w:val="26"/>
              </w:rPr>
              <w:t>еспечению пожарной безопасности»</w:t>
            </w:r>
            <w:r w:rsidRPr="00ED716D">
              <w:rPr>
                <w:rFonts w:eastAsia="Calibri"/>
                <w:sz w:val="26"/>
                <w:szCs w:val="26"/>
              </w:rPr>
              <w:t>;</w:t>
            </w:r>
          </w:p>
          <w:p w:rsidR="00ED716D" w:rsidRPr="00ED716D" w:rsidRDefault="00ED716D" w:rsidP="00ED716D">
            <w:pPr>
              <w:pStyle w:val="af4"/>
              <w:numPr>
                <w:ilvl w:val="0"/>
                <w:numId w:val="32"/>
              </w:numPr>
              <w:ind w:left="0" w:firstLine="709"/>
              <w:jc w:val="both"/>
              <w:rPr>
                <w:rFonts w:eastAsia="Calibri"/>
                <w:sz w:val="26"/>
                <w:szCs w:val="26"/>
              </w:rPr>
            </w:pPr>
            <w:r w:rsidRPr="00ED716D">
              <w:rPr>
                <w:rFonts w:eastAsia="Calibri"/>
                <w:sz w:val="26"/>
                <w:szCs w:val="26"/>
              </w:rPr>
              <w:t>Раздел 10_1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DC14CC" w:rsidRPr="00ED716D" w:rsidRDefault="00DC14CC" w:rsidP="0051233A">
            <w:pPr>
              <w:numPr>
                <w:ilvl w:val="0"/>
                <w:numId w:val="32"/>
              </w:numPr>
              <w:autoSpaceDE w:val="0"/>
              <w:autoSpaceDN w:val="0"/>
              <w:adjustRightInd w:val="0"/>
              <w:ind w:left="0" w:firstLine="709"/>
              <w:jc w:val="both"/>
              <w:rPr>
                <w:rFonts w:eastAsia="Calibri"/>
                <w:sz w:val="26"/>
                <w:szCs w:val="26"/>
              </w:rPr>
            </w:pPr>
            <w:r w:rsidRPr="00ED716D">
              <w:rPr>
                <w:rFonts w:eastAsia="Calibri"/>
                <w:sz w:val="26"/>
                <w:szCs w:val="26"/>
              </w:rPr>
              <w:t xml:space="preserve">Раздел 11 </w:t>
            </w:r>
            <w:r w:rsidR="00B75C4C" w:rsidRPr="00ED716D">
              <w:rPr>
                <w:rFonts w:eastAsia="Calibri"/>
                <w:sz w:val="26"/>
                <w:szCs w:val="26"/>
              </w:rPr>
              <w:t>«</w:t>
            </w:r>
            <w:hyperlink r:id="rId28" w:history="1">
              <w:r w:rsidRPr="00ED716D">
                <w:rPr>
                  <w:rFonts w:eastAsia="Calibri"/>
                  <w:sz w:val="26"/>
                  <w:szCs w:val="26"/>
                </w:rPr>
                <w:t>Смета</w:t>
              </w:r>
            </w:hyperlink>
            <w:r w:rsidRPr="00ED716D">
              <w:rPr>
                <w:rFonts w:eastAsia="Calibri"/>
                <w:sz w:val="26"/>
                <w:szCs w:val="26"/>
              </w:rPr>
              <w:t xml:space="preserve"> на строительство объе</w:t>
            </w:r>
            <w:r w:rsidR="00B75C4C" w:rsidRPr="00ED716D">
              <w:rPr>
                <w:rFonts w:eastAsia="Calibri"/>
                <w:sz w:val="26"/>
                <w:szCs w:val="26"/>
              </w:rPr>
              <w:t>ктов капитального строительства»</w:t>
            </w:r>
            <w:r w:rsidRPr="00ED716D">
              <w:rPr>
                <w:rFonts w:eastAsia="Calibri"/>
                <w:sz w:val="26"/>
                <w:szCs w:val="26"/>
              </w:rPr>
              <w:t>.</w:t>
            </w:r>
          </w:p>
          <w:p w:rsidR="00DC14CC" w:rsidRPr="00ED716D" w:rsidRDefault="00DC14CC" w:rsidP="0051233A">
            <w:pPr>
              <w:tabs>
                <w:tab w:val="left" w:pos="0"/>
              </w:tabs>
              <w:ind w:firstLine="709"/>
              <w:jc w:val="both"/>
              <w:rPr>
                <w:sz w:val="26"/>
                <w:szCs w:val="26"/>
              </w:rPr>
            </w:pPr>
            <w:r w:rsidRPr="00ED716D">
              <w:rPr>
                <w:sz w:val="26"/>
                <w:szCs w:val="26"/>
              </w:rPr>
              <w:t xml:space="preserve">В РД включить следующие </w:t>
            </w:r>
            <w:r w:rsidR="00EA7385" w:rsidRPr="00EA7385">
              <w:rPr>
                <w:sz w:val="26"/>
                <w:szCs w:val="26"/>
                <w:highlight w:val="green"/>
              </w:rPr>
              <w:t xml:space="preserve">комплекты </w:t>
            </w:r>
            <w:r w:rsidR="00EA7385" w:rsidRPr="00EA7385">
              <w:rPr>
                <w:strike/>
                <w:sz w:val="26"/>
                <w:szCs w:val="26"/>
                <w:highlight w:val="green"/>
              </w:rPr>
              <w:t>разделы</w:t>
            </w:r>
            <w:r w:rsidRPr="00ED716D">
              <w:rPr>
                <w:sz w:val="26"/>
                <w:szCs w:val="26"/>
              </w:rPr>
              <w:t>:</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Технологические решения;</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Генеральный план;</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Архитектурно-строительные решения;</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Наружные сети водоснабжения и канализации;</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Наружное электроосвещение;</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lastRenderedPageBreak/>
              <w:t>Молниезащита и заземление;</w:t>
            </w:r>
          </w:p>
          <w:p w:rsidR="00EA7385" w:rsidRPr="00EA7385" w:rsidRDefault="00EA7385" w:rsidP="00EA7385">
            <w:pPr>
              <w:numPr>
                <w:ilvl w:val="0"/>
                <w:numId w:val="31"/>
              </w:numPr>
              <w:autoSpaceDE w:val="0"/>
              <w:autoSpaceDN w:val="0"/>
              <w:adjustRightInd w:val="0"/>
              <w:ind w:left="0" w:firstLine="709"/>
              <w:jc w:val="both"/>
              <w:rPr>
                <w:rFonts w:eastAsia="Calibri"/>
                <w:sz w:val="26"/>
                <w:szCs w:val="26"/>
                <w:highlight w:val="green"/>
              </w:rPr>
            </w:pPr>
            <w:r w:rsidRPr="00EA7385">
              <w:rPr>
                <w:rFonts w:eastAsia="Calibri"/>
                <w:sz w:val="26"/>
                <w:szCs w:val="26"/>
                <w:highlight w:val="green"/>
              </w:rPr>
              <w:t>Силовое электрооборудование;</w:t>
            </w:r>
          </w:p>
          <w:p w:rsidR="00DC14CC" w:rsidRPr="00EA7385" w:rsidRDefault="00984CFE" w:rsidP="0051233A">
            <w:pPr>
              <w:numPr>
                <w:ilvl w:val="0"/>
                <w:numId w:val="31"/>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Раздел 3</w:t>
            </w:r>
            <w:r w:rsidR="00DC14CC" w:rsidRPr="00EA7385">
              <w:rPr>
                <w:rFonts w:eastAsia="Calibri"/>
                <w:strike/>
                <w:sz w:val="26"/>
                <w:szCs w:val="26"/>
                <w:highlight w:val="green"/>
              </w:rPr>
              <w:t xml:space="preserve"> Архитектурные решения;</w:t>
            </w:r>
          </w:p>
          <w:p w:rsidR="00DC14CC" w:rsidRPr="00EA7385" w:rsidRDefault="00984CFE" w:rsidP="0051233A">
            <w:pPr>
              <w:numPr>
                <w:ilvl w:val="0"/>
                <w:numId w:val="31"/>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Раздел 4</w:t>
            </w:r>
            <w:r w:rsidR="00DC14CC" w:rsidRPr="00EA7385">
              <w:rPr>
                <w:rFonts w:eastAsia="Calibri"/>
                <w:strike/>
                <w:sz w:val="26"/>
                <w:szCs w:val="26"/>
                <w:highlight w:val="green"/>
              </w:rPr>
              <w:t xml:space="preserve"> Конструктивные и объемно-планировочные </w:t>
            </w:r>
            <w:hyperlink r:id="rId29" w:history="1">
              <w:r w:rsidR="00DC14CC" w:rsidRPr="00EA7385">
                <w:rPr>
                  <w:rFonts w:eastAsia="Calibri"/>
                  <w:strike/>
                  <w:sz w:val="26"/>
                  <w:szCs w:val="26"/>
                  <w:highlight w:val="green"/>
                </w:rPr>
                <w:t>решения</w:t>
              </w:r>
            </w:hyperlink>
            <w:r w:rsidR="00DC14CC" w:rsidRPr="00EA7385">
              <w:rPr>
                <w:rFonts w:eastAsia="Calibri"/>
                <w:strike/>
                <w:sz w:val="26"/>
                <w:szCs w:val="26"/>
                <w:highlight w:val="green"/>
              </w:rPr>
              <w:t>;</w:t>
            </w:r>
          </w:p>
          <w:p w:rsidR="00DC14CC" w:rsidRPr="00EA7385" w:rsidRDefault="00984CFE" w:rsidP="0051233A">
            <w:pPr>
              <w:numPr>
                <w:ilvl w:val="0"/>
                <w:numId w:val="31"/>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Раздел 5</w:t>
            </w:r>
            <w:r w:rsidR="00DC14CC" w:rsidRPr="00EA7385">
              <w:rPr>
                <w:rFonts w:eastAsia="Calibri"/>
                <w:strike/>
                <w:sz w:val="26"/>
                <w:szCs w:val="26"/>
                <w:highlight w:val="green"/>
              </w:rPr>
              <w:t xml:space="preserve"> </w:t>
            </w:r>
            <w:hyperlink r:id="rId30" w:history="1">
              <w:r w:rsidR="00DC14CC" w:rsidRPr="00EA7385">
                <w:rPr>
                  <w:rFonts w:eastAsia="Calibri"/>
                  <w:strike/>
                  <w:sz w:val="26"/>
                  <w:szCs w:val="26"/>
                  <w:highlight w:val="green"/>
                </w:rPr>
                <w:t>Сведения</w:t>
              </w:r>
            </w:hyperlink>
            <w:r w:rsidR="00DC14CC" w:rsidRPr="00EA7385">
              <w:rPr>
                <w:rFonts w:eastAsia="Calibri"/>
                <w:strike/>
                <w:sz w:val="26"/>
                <w:szCs w:val="26"/>
                <w:highlight w:val="green"/>
              </w:rPr>
              <w:t xml:space="preserve"> об инженерном оборудовании, о сетях инженерно-технического обеспечения, перечень инженерно-технических мероприятий, содерж</w:t>
            </w:r>
            <w:r w:rsidR="001F4569" w:rsidRPr="00EA7385">
              <w:rPr>
                <w:rFonts w:eastAsia="Calibri"/>
                <w:strike/>
                <w:sz w:val="26"/>
                <w:szCs w:val="26"/>
                <w:highlight w:val="green"/>
              </w:rPr>
              <w:t>ание технологических решений.</w:t>
            </w:r>
          </w:p>
          <w:p w:rsidR="00DC14CC" w:rsidRPr="00EA7385" w:rsidRDefault="00DC14CC" w:rsidP="0051233A">
            <w:pPr>
              <w:numPr>
                <w:ilvl w:val="0"/>
                <w:numId w:val="32"/>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 xml:space="preserve">Раздел 7 </w:t>
            </w:r>
            <w:r w:rsidR="00B75C4C" w:rsidRPr="00EA7385">
              <w:rPr>
                <w:rFonts w:eastAsia="Calibri"/>
                <w:strike/>
                <w:sz w:val="26"/>
                <w:szCs w:val="26"/>
                <w:highlight w:val="green"/>
              </w:rPr>
              <w:t>«</w:t>
            </w:r>
            <w:hyperlink r:id="rId31" w:history="1">
              <w:r w:rsidRPr="00EA7385">
                <w:rPr>
                  <w:rFonts w:eastAsia="Calibri"/>
                  <w:strike/>
                  <w:sz w:val="26"/>
                  <w:szCs w:val="26"/>
                  <w:highlight w:val="green"/>
                </w:rPr>
                <w:t>Проект</w:t>
              </w:r>
            </w:hyperlink>
            <w:r w:rsidRPr="00EA7385">
              <w:rPr>
                <w:rFonts w:eastAsia="Calibri"/>
                <w:strike/>
                <w:sz w:val="26"/>
                <w:szCs w:val="26"/>
                <w:highlight w:val="green"/>
              </w:rPr>
              <w:t xml:space="preserve"> организации работ по сносу или демонтажу объе</w:t>
            </w:r>
            <w:r w:rsidR="00B75C4C" w:rsidRPr="00EA7385">
              <w:rPr>
                <w:rFonts w:eastAsia="Calibri"/>
                <w:strike/>
                <w:sz w:val="26"/>
                <w:szCs w:val="26"/>
                <w:highlight w:val="green"/>
              </w:rPr>
              <w:t>ктов капитального строительства»</w:t>
            </w:r>
            <w:r w:rsidRPr="00EA7385">
              <w:rPr>
                <w:rFonts w:eastAsia="Calibri"/>
                <w:strike/>
                <w:sz w:val="26"/>
                <w:szCs w:val="26"/>
                <w:highlight w:val="green"/>
              </w:rPr>
              <w:t>;</w:t>
            </w:r>
          </w:p>
          <w:p w:rsidR="0051233A" w:rsidRPr="00EA7385" w:rsidRDefault="0051233A" w:rsidP="0051233A">
            <w:pPr>
              <w:pStyle w:val="af4"/>
              <w:numPr>
                <w:ilvl w:val="0"/>
                <w:numId w:val="32"/>
              </w:numPr>
              <w:ind w:left="0" w:firstLine="709"/>
              <w:jc w:val="both"/>
              <w:rPr>
                <w:rFonts w:eastAsia="Calibri"/>
                <w:strike/>
                <w:sz w:val="26"/>
                <w:szCs w:val="26"/>
                <w:highlight w:val="green"/>
              </w:rPr>
            </w:pPr>
            <w:r w:rsidRPr="00EA7385">
              <w:rPr>
                <w:rFonts w:eastAsia="Calibri"/>
                <w:strike/>
                <w:sz w:val="26"/>
                <w:szCs w:val="26"/>
                <w:highlight w:val="green"/>
              </w:rPr>
              <w:t>Раздел 9 «Мероприятия по обеспечению пожарной безопасности»;</w:t>
            </w:r>
          </w:p>
          <w:p w:rsidR="00ED716D" w:rsidRPr="00EA7385" w:rsidRDefault="00ED716D" w:rsidP="00ED716D">
            <w:pPr>
              <w:pStyle w:val="af4"/>
              <w:numPr>
                <w:ilvl w:val="0"/>
                <w:numId w:val="32"/>
              </w:numPr>
              <w:ind w:left="0" w:firstLine="709"/>
              <w:jc w:val="both"/>
              <w:rPr>
                <w:rFonts w:eastAsia="Calibri"/>
                <w:strike/>
                <w:sz w:val="26"/>
                <w:szCs w:val="26"/>
                <w:highlight w:val="green"/>
              </w:rPr>
            </w:pPr>
            <w:r w:rsidRPr="00EA7385">
              <w:rPr>
                <w:rFonts w:eastAsia="Calibri"/>
                <w:strike/>
                <w:sz w:val="26"/>
                <w:szCs w:val="26"/>
                <w:highlight w:val="green"/>
              </w:rPr>
              <w:t>Раздел 10_1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p w:rsidR="00DC14CC" w:rsidRPr="00EA7385" w:rsidRDefault="00DC14CC" w:rsidP="0051233A">
            <w:pPr>
              <w:numPr>
                <w:ilvl w:val="0"/>
                <w:numId w:val="32"/>
              </w:numPr>
              <w:autoSpaceDE w:val="0"/>
              <w:autoSpaceDN w:val="0"/>
              <w:adjustRightInd w:val="0"/>
              <w:ind w:left="0" w:firstLine="709"/>
              <w:jc w:val="both"/>
              <w:rPr>
                <w:rFonts w:eastAsia="Calibri"/>
                <w:strike/>
                <w:sz w:val="26"/>
                <w:szCs w:val="26"/>
                <w:highlight w:val="green"/>
              </w:rPr>
            </w:pPr>
            <w:r w:rsidRPr="00EA7385">
              <w:rPr>
                <w:rFonts w:eastAsia="Calibri"/>
                <w:strike/>
                <w:sz w:val="26"/>
                <w:szCs w:val="26"/>
                <w:highlight w:val="green"/>
              </w:rPr>
              <w:t xml:space="preserve">Раздел 11 </w:t>
            </w:r>
            <w:r w:rsidR="00B75C4C" w:rsidRPr="00EA7385">
              <w:rPr>
                <w:rFonts w:eastAsia="Calibri"/>
                <w:strike/>
                <w:sz w:val="26"/>
                <w:szCs w:val="26"/>
                <w:highlight w:val="green"/>
              </w:rPr>
              <w:t>«</w:t>
            </w:r>
            <w:hyperlink r:id="rId32" w:history="1">
              <w:r w:rsidRPr="00EA7385">
                <w:rPr>
                  <w:rFonts w:eastAsia="Calibri"/>
                  <w:strike/>
                  <w:sz w:val="26"/>
                  <w:szCs w:val="26"/>
                  <w:highlight w:val="green"/>
                </w:rPr>
                <w:t>Смета</w:t>
              </w:r>
            </w:hyperlink>
            <w:r w:rsidRPr="00EA7385">
              <w:rPr>
                <w:rFonts w:eastAsia="Calibri"/>
                <w:strike/>
                <w:sz w:val="26"/>
                <w:szCs w:val="26"/>
                <w:highlight w:val="green"/>
              </w:rPr>
              <w:t xml:space="preserve"> на строительство объе</w:t>
            </w:r>
            <w:r w:rsidR="00B75C4C" w:rsidRPr="00EA7385">
              <w:rPr>
                <w:rFonts w:eastAsia="Calibri"/>
                <w:strike/>
                <w:sz w:val="26"/>
                <w:szCs w:val="26"/>
                <w:highlight w:val="green"/>
              </w:rPr>
              <w:t>ктов капитального строительства»</w:t>
            </w:r>
            <w:r w:rsidRPr="00EA7385">
              <w:rPr>
                <w:rFonts w:eastAsia="Calibri"/>
                <w:strike/>
                <w:sz w:val="26"/>
                <w:szCs w:val="26"/>
                <w:highlight w:val="green"/>
              </w:rPr>
              <w:t>.</w:t>
            </w:r>
          </w:p>
          <w:p w:rsidR="00DC14CC" w:rsidRPr="00ED716D" w:rsidRDefault="00DC14CC" w:rsidP="00371F2D">
            <w:pPr>
              <w:jc w:val="both"/>
              <w:rPr>
                <w:noProof/>
                <w:sz w:val="26"/>
                <w:szCs w:val="26"/>
              </w:rPr>
            </w:pPr>
            <w:r w:rsidRPr="00ED716D">
              <w:rPr>
                <w:noProof/>
                <w:sz w:val="26"/>
                <w:szCs w:val="26"/>
              </w:rPr>
              <w:t xml:space="preserve">       В проектной и рабочей документации разработать в соответствии с требованиями МДС 81-35.2004 </w:t>
            </w:r>
            <w:r w:rsidRPr="00ED716D">
              <w:rPr>
                <w:sz w:val="26"/>
                <w:szCs w:val="26"/>
              </w:rPr>
              <w:t>раздел «Смета на строительство объектов капитального строительства» (</w:t>
            </w:r>
            <w:proofErr w:type="gramStart"/>
            <w:r w:rsidRPr="00ED716D">
              <w:rPr>
                <w:sz w:val="26"/>
                <w:szCs w:val="26"/>
              </w:rPr>
              <w:t>СМ</w:t>
            </w:r>
            <w:proofErr w:type="gramEnd"/>
            <w:r w:rsidRPr="00ED716D">
              <w:rPr>
                <w:sz w:val="26"/>
                <w:szCs w:val="26"/>
              </w:rPr>
              <w:t>), в составе</w:t>
            </w:r>
            <w:r w:rsidRPr="00ED716D">
              <w:rPr>
                <w:noProof/>
                <w:sz w:val="26"/>
                <w:szCs w:val="26"/>
              </w:rPr>
              <w:t>:</w:t>
            </w:r>
          </w:p>
          <w:p w:rsidR="00DC14CC" w:rsidRPr="00ED716D" w:rsidRDefault="00DC14CC" w:rsidP="00DC14CC">
            <w:pPr>
              <w:numPr>
                <w:ilvl w:val="0"/>
                <w:numId w:val="41"/>
              </w:numPr>
              <w:ind w:left="5" w:firstLine="283"/>
              <w:jc w:val="both"/>
              <w:rPr>
                <w:noProof/>
                <w:sz w:val="26"/>
                <w:szCs w:val="26"/>
              </w:rPr>
            </w:pPr>
            <w:r w:rsidRPr="00ED716D">
              <w:rPr>
                <w:noProof/>
                <w:sz w:val="26"/>
                <w:szCs w:val="26"/>
              </w:rPr>
              <w:t>локальных смет  (ЛС);</w:t>
            </w:r>
          </w:p>
          <w:p w:rsidR="00DC14CC" w:rsidRPr="00ED716D" w:rsidRDefault="00DC14CC" w:rsidP="00DC14CC">
            <w:pPr>
              <w:numPr>
                <w:ilvl w:val="0"/>
                <w:numId w:val="41"/>
              </w:numPr>
              <w:ind w:left="5" w:firstLine="283"/>
              <w:jc w:val="both"/>
              <w:rPr>
                <w:noProof/>
                <w:sz w:val="26"/>
                <w:szCs w:val="26"/>
              </w:rPr>
            </w:pPr>
            <w:r w:rsidRPr="00ED716D">
              <w:rPr>
                <w:noProof/>
                <w:sz w:val="26"/>
                <w:szCs w:val="26"/>
              </w:rPr>
              <w:t>объектной сметы (ОС);</w:t>
            </w:r>
          </w:p>
          <w:p w:rsidR="00DC14CC" w:rsidRPr="00ED716D" w:rsidRDefault="00DC14CC" w:rsidP="00DC14CC">
            <w:pPr>
              <w:numPr>
                <w:ilvl w:val="0"/>
                <w:numId w:val="41"/>
              </w:numPr>
              <w:ind w:left="5" w:firstLine="283"/>
              <w:jc w:val="both"/>
              <w:rPr>
                <w:noProof/>
                <w:sz w:val="26"/>
                <w:szCs w:val="26"/>
              </w:rPr>
            </w:pPr>
            <w:r w:rsidRPr="00ED716D">
              <w:rPr>
                <w:noProof/>
                <w:sz w:val="26"/>
                <w:szCs w:val="26"/>
              </w:rPr>
              <w:t>сводного сметного расчета стоимости строительства (ССР);</w:t>
            </w:r>
          </w:p>
          <w:p w:rsidR="00DC14CC" w:rsidRPr="00ED716D" w:rsidRDefault="00DC14CC" w:rsidP="00DC14CC">
            <w:pPr>
              <w:numPr>
                <w:ilvl w:val="0"/>
                <w:numId w:val="41"/>
              </w:numPr>
              <w:ind w:left="5" w:firstLine="283"/>
              <w:jc w:val="both"/>
              <w:rPr>
                <w:noProof/>
                <w:sz w:val="26"/>
                <w:szCs w:val="26"/>
              </w:rPr>
            </w:pPr>
            <w:r w:rsidRPr="00ED716D">
              <w:rPr>
                <w:noProof/>
                <w:sz w:val="26"/>
                <w:szCs w:val="26"/>
              </w:rPr>
              <w:t>пояснительной записки к сметной документации.</w:t>
            </w:r>
          </w:p>
          <w:p w:rsidR="00DC14CC" w:rsidRPr="00ED716D" w:rsidRDefault="00DC14CC" w:rsidP="00371F2D">
            <w:pPr>
              <w:ind w:firstLine="313"/>
              <w:jc w:val="both"/>
              <w:rPr>
                <w:sz w:val="26"/>
                <w:szCs w:val="26"/>
              </w:rPr>
            </w:pPr>
            <w:r w:rsidRPr="00ED716D">
              <w:rPr>
                <w:noProof/>
                <w:sz w:val="26"/>
                <w:szCs w:val="26"/>
              </w:rPr>
              <w:t xml:space="preserve">    </w:t>
            </w:r>
            <w:r w:rsidRPr="00ED716D">
              <w:rPr>
                <w:sz w:val="26"/>
                <w:szCs w:val="26"/>
              </w:rPr>
              <w:t xml:space="preserve">ЛС составить базисно-индексным методом. Стоимость СМР и ПНР в базисном уровне цен определить по сборникам СНБ 2001 года – ТЕР, </w:t>
            </w:r>
            <w:proofErr w:type="spellStart"/>
            <w:r w:rsidRPr="00ED716D">
              <w:rPr>
                <w:sz w:val="26"/>
                <w:szCs w:val="26"/>
              </w:rPr>
              <w:t>ТЕРм</w:t>
            </w:r>
            <w:proofErr w:type="spellEnd"/>
            <w:r w:rsidRPr="00ED716D">
              <w:rPr>
                <w:sz w:val="26"/>
                <w:szCs w:val="26"/>
              </w:rPr>
              <w:t xml:space="preserve">, </w:t>
            </w:r>
            <w:proofErr w:type="spellStart"/>
            <w:r w:rsidRPr="00ED716D">
              <w:rPr>
                <w:sz w:val="26"/>
                <w:szCs w:val="26"/>
              </w:rPr>
              <w:t>ТЕРп</w:t>
            </w:r>
            <w:proofErr w:type="spellEnd"/>
            <w:r w:rsidRPr="00ED716D">
              <w:rPr>
                <w:sz w:val="26"/>
                <w:szCs w:val="26"/>
              </w:rPr>
              <w:t xml:space="preserve"> (в действующей редакции), включённым на текущую дату в федеральный реестр сметных нормативов для субъекта РФ – Ленинградская область (ЛО). Только при отсутствии необходимых расценок в сборниках ТЕР-2001 допускается применение расценок сборников ФЕР-2001 (в действующей редакции). </w:t>
            </w:r>
          </w:p>
          <w:p w:rsidR="00DC14CC" w:rsidRPr="00ED716D" w:rsidRDefault="00DC14CC" w:rsidP="00371F2D">
            <w:pPr>
              <w:ind w:firstLine="313"/>
              <w:jc w:val="both"/>
              <w:rPr>
                <w:sz w:val="26"/>
                <w:szCs w:val="26"/>
              </w:rPr>
            </w:pPr>
            <w:r w:rsidRPr="00ED716D">
              <w:rPr>
                <w:sz w:val="26"/>
                <w:szCs w:val="26"/>
              </w:rPr>
              <w:t xml:space="preserve">При составлении ЛС руководствоваться Методическими рекомендациями по применению федеральных единичных расценок на строительные, специальные строительные, ремонтно-строительные, </w:t>
            </w:r>
            <w:r w:rsidRPr="00ED716D">
              <w:rPr>
                <w:sz w:val="26"/>
                <w:szCs w:val="26"/>
              </w:rPr>
              <w:lastRenderedPageBreak/>
              <w:t>монтаж оборудования и пусконаладочные работы, утвержденными приказом от 09.02.2017 №81/пр.</w:t>
            </w:r>
          </w:p>
          <w:p w:rsidR="00DC14CC" w:rsidRPr="00ED716D" w:rsidRDefault="00DC14CC" w:rsidP="00371F2D">
            <w:pPr>
              <w:ind w:firstLine="227"/>
              <w:jc w:val="both"/>
              <w:rPr>
                <w:sz w:val="26"/>
                <w:szCs w:val="26"/>
              </w:rPr>
            </w:pPr>
            <w:r w:rsidRPr="00ED716D">
              <w:rPr>
                <w:sz w:val="26"/>
                <w:szCs w:val="26"/>
              </w:rPr>
              <w:t xml:space="preserve">Форма ЛС должна быть информативна: обязательно содержать кроме основных граф дополнительные графы: «оборудование», «материалы», «трудозатраты». </w:t>
            </w:r>
          </w:p>
          <w:p w:rsidR="00DC14CC" w:rsidRPr="00ED716D" w:rsidRDefault="00DC14CC" w:rsidP="00371F2D">
            <w:pPr>
              <w:ind w:firstLine="227"/>
              <w:jc w:val="both"/>
              <w:rPr>
                <w:sz w:val="26"/>
                <w:szCs w:val="26"/>
              </w:rPr>
            </w:pPr>
            <w:r w:rsidRPr="00ED716D">
              <w:rPr>
                <w:sz w:val="26"/>
                <w:szCs w:val="26"/>
              </w:rPr>
              <w:t>Сметная стоимость указывается с округлением до двух цифр после запятой.</w:t>
            </w:r>
          </w:p>
          <w:p w:rsidR="00DC14CC" w:rsidRPr="00ED716D" w:rsidRDefault="00DC14CC" w:rsidP="00371F2D">
            <w:pPr>
              <w:ind w:firstLine="227"/>
              <w:jc w:val="both"/>
              <w:rPr>
                <w:sz w:val="26"/>
                <w:szCs w:val="26"/>
              </w:rPr>
            </w:pPr>
            <w:r w:rsidRPr="00ED716D">
              <w:rPr>
                <w:sz w:val="26"/>
                <w:szCs w:val="26"/>
              </w:rPr>
              <w:t>В ЛС в каждой расценке должны быть раскрыты формулы:</w:t>
            </w:r>
          </w:p>
          <w:p w:rsidR="00DC14CC" w:rsidRPr="00ED716D" w:rsidRDefault="00DC14CC" w:rsidP="00371F2D">
            <w:pPr>
              <w:ind w:firstLine="227"/>
              <w:jc w:val="both"/>
              <w:rPr>
                <w:sz w:val="26"/>
                <w:szCs w:val="26"/>
              </w:rPr>
            </w:pPr>
            <w:r w:rsidRPr="00ED716D">
              <w:rPr>
                <w:sz w:val="26"/>
                <w:szCs w:val="26"/>
              </w:rPr>
              <w:t xml:space="preserve">- применения поправочных коэффициентов, </w:t>
            </w:r>
          </w:p>
          <w:p w:rsidR="00DC14CC" w:rsidRPr="00ED716D" w:rsidRDefault="00DC14CC" w:rsidP="00371F2D">
            <w:pPr>
              <w:ind w:firstLine="227"/>
              <w:jc w:val="both"/>
              <w:rPr>
                <w:sz w:val="26"/>
                <w:szCs w:val="26"/>
              </w:rPr>
            </w:pPr>
            <w:r w:rsidRPr="00ED716D">
              <w:rPr>
                <w:sz w:val="26"/>
                <w:szCs w:val="26"/>
              </w:rPr>
              <w:t xml:space="preserve">- перевода сметной стоимости </w:t>
            </w:r>
            <w:proofErr w:type="spellStart"/>
            <w:r w:rsidRPr="00ED716D">
              <w:rPr>
                <w:sz w:val="26"/>
                <w:szCs w:val="26"/>
              </w:rPr>
              <w:t>МТРиО</w:t>
            </w:r>
            <w:proofErr w:type="spellEnd"/>
            <w:r w:rsidRPr="00ED716D">
              <w:rPr>
                <w:sz w:val="26"/>
                <w:szCs w:val="26"/>
              </w:rPr>
              <w:t xml:space="preserve"> из текущего уровня цен в базовый уровень цен, </w:t>
            </w:r>
          </w:p>
          <w:p w:rsidR="00DC14CC" w:rsidRPr="00ED716D" w:rsidRDefault="00DC14CC" w:rsidP="00371F2D">
            <w:pPr>
              <w:ind w:firstLine="227"/>
              <w:jc w:val="both"/>
              <w:rPr>
                <w:sz w:val="26"/>
                <w:szCs w:val="26"/>
              </w:rPr>
            </w:pPr>
            <w:r w:rsidRPr="00ED716D">
              <w:rPr>
                <w:sz w:val="26"/>
                <w:szCs w:val="26"/>
              </w:rPr>
              <w:t>- начисления ТЗР и т.д.</w:t>
            </w:r>
          </w:p>
          <w:p w:rsidR="00DC14CC" w:rsidRPr="00ED716D" w:rsidRDefault="00DC14CC" w:rsidP="00371F2D">
            <w:pPr>
              <w:ind w:firstLine="313"/>
              <w:jc w:val="both"/>
              <w:rPr>
                <w:sz w:val="26"/>
                <w:szCs w:val="26"/>
              </w:rPr>
            </w:pPr>
            <w:r w:rsidRPr="00ED716D">
              <w:rPr>
                <w:sz w:val="26"/>
                <w:szCs w:val="26"/>
              </w:rPr>
              <w:t>Материалы и оборудование (</w:t>
            </w:r>
            <w:proofErr w:type="spellStart"/>
            <w:r w:rsidRPr="00ED716D">
              <w:rPr>
                <w:sz w:val="26"/>
                <w:szCs w:val="26"/>
              </w:rPr>
              <w:t>МТРиО</w:t>
            </w:r>
            <w:proofErr w:type="spellEnd"/>
            <w:r w:rsidRPr="00ED716D">
              <w:rPr>
                <w:sz w:val="26"/>
                <w:szCs w:val="26"/>
              </w:rPr>
              <w:t xml:space="preserve">), не учтенные в СНБ, включить в ЛС после каждой расценки, в которой они задействованы. Стоимость </w:t>
            </w:r>
            <w:proofErr w:type="spellStart"/>
            <w:r w:rsidRPr="00ED716D">
              <w:rPr>
                <w:sz w:val="26"/>
                <w:szCs w:val="26"/>
              </w:rPr>
              <w:t>МТРиО</w:t>
            </w:r>
            <w:proofErr w:type="spellEnd"/>
            <w:r w:rsidRPr="00ED716D">
              <w:rPr>
                <w:sz w:val="26"/>
                <w:szCs w:val="26"/>
              </w:rPr>
              <w:t xml:space="preserve"> определить по сборникам ТССЦ (средних сметных цен) для региона ЛО. Только при отсутствии в сборниках ТССЦ-2001 Ленинградская область необходимых ресурсов разрешается включить в смету </w:t>
            </w:r>
            <w:proofErr w:type="spellStart"/>
            <w:r w:rsidRPr="00ED716D">
              <w:rPr>
                <w:sz w:val="26"/>
                <w:szCs w:val="26"/>
              </w:rPr>
              <w:t>МТРиО</w:t>
            </w:r>
            <w:proofErr w:type="spellEnd"/>
            <w:r w:rsidRPr="00ED716D">
              <w:rPr>
                <w:sz w:val="26"/>
                <w:szCs w:val="26"/>
              </w:rPr>
              <w:t xml:space="preserve"> по средней стоимости, рассчитанной на основании прайс-листов (не менее 3-х). Средняя стоимость </w:t>
            </w:r>
            <w:proofErr w:type="spellStart"/>
            <w:r w:rsidRPr="00ED716D">
              <w:rPr>
                <w:sz w:val="26"/>
                <w:szCs w:val="26"/>
              </w:rPr>
              <w:t>МТРиО</w:t>
            </w:r>
            <w:proofErr w:type="spellEnd"/>
            <w:r w:rsidRPr="00ED716D">
              <w:rPr>
                <w:sz w:val="26"/>
                <w:szCs w:val="26"/>
              </w:rPr>
              <w:t xml:space="preserve"> в ЛС указывается в базисном уровне цен. К расчету средней стоимости </w:t>
            </w:r>
            <w:proofErr w:type="spellStart"/>
            <w:r w:rsidRPr="00ED716D">
              <w:rPr>
                <w:sz w:val="26"/>
                <w:szCs w:val="26"/>
              </w:rPr>
              <w:t>МТРиО</w:t>
            </w:r>
            <w:proofErr w:type="spellEnd"/>
            <w:r w:rsidRPr="00ED716D">
              <w:rPr>
                <w:sz w:val="26"/>
                <w:szCs w:val="26"/>
              </w:rPr>
              <w:t xml:space="preserve"> обязательно приложить прайс-листы и коммерческие предложения (КП) заводов-изготовителей или их официальных представителей и дилеров, по которым выполнены расчеты средней стоимости </w:t>
            </w:r>
            <w:proofErr w:type="spellStart"/>
            <w:r w:rsidRPr="00ED716D">
              <w:rPr>
                <w:sz w:val="26"/>
                <w:szCs w:val="26"/>
              </w:rPr>
              <w:t>МТРиО</w:t>
            </w:r>
            <w:proofErr w:type="spellEnd"/>
            <w:r w:rsidRPr="00ED716D">
              <w:rPr>
                <w:sz w:val="26"/>
                <w:szCs w:val="26"/>
              </w:rPr>
              <w:t xml:space="preserve">. Срок давности прайс-листов должен составлять не более 6 (шести) месяцев от даты составления ЛС. При расчете стоимости </w:t>
            </w:r>
            <w:proofErr w:type="spellStart"/>
            <w:r w:rsidRPr="00ED716D">
              <w:rPr>
                <w:sz w:val="26"/>
                <w:szCs w:val="26"/>
              </w:rPr>
              <w:t>МТРиО</w:t>
            </w:r>
            <w:proofErr w:type="spellEnd"/>
            <w:r w:rsidRPr="00ED716D">
              <w:rPr>
                <w:sz w:val="26"/>
                <w:szCs w:val="26"/>
              </w:rPr>
              <w:t xml:space="preserve"> допускается применение норматива транспортно-заготовительских расходов (ТЗР) в размере не более 3,0% (в случае, если в прайс-листах, КП не учтены затраты по доставке </w:t>
            </w:r>
            <w:proofErr w:type="spellStart"/>
            <w:r w:rsidRPr="00ED716D">
              <w:rPr>
                <w:sz w:val="26"/>
                <w:szCs w:val="26"/>
              </w:rPr>
              <w:t>МТРиО</w:t>
            </w:r>
            <w:proofErr w:type="spellEnd"/>
            <w:r w:rsidRPr="00ED716D">
              <w:rPr>
                <w:sz w:val="26"/>
                <w:szCs w:val="26"/>
              </w:rPr>
              <w:t xml:space="preserve"> до склада Заказчика).</w:t>
            </w:r>
          </w:p>
          <w:p w:rsidR="00DC14CC" w:rsidRPr="00ED716D" w:rsidRDefault="00DC14CC" w:rsidP="00371F2D">
            <w:pPr>
              <w:ind w:firstLine="227"/>
              <w:jc w:val="both"/>
              <w:rPr>
                <w:sz w:val="26"/>
                <w:szCs w:val="26"/>
              </w:rPr>
            </w:pPr>
            <w:r w:rsidRPr="00ED716D">
              <w:rPr>
                <w:sz w:val="26"/>
                <w:szCs w:val="26"/>
              </w:rPr>
              <w:t>Работы по демонтажу оборудования, связанные с ликвидацией основных средств, должны быть выделены в ЛС в отдельный раздел.</w:t>
            </w:r>
          </w:p>
          <w:p w:rsidR="00DC14CC" w:rsidRPr="00ED716D" w:rsidRDefault="00DC14CC" w:rsidP="00371F2D">
            <w:pPr>
              <w:ind w:firstLine="313"/>
              <w:jc w:val="both"/>
              <w:rPr>
                <w:sz w:val="26"/>
                <w:szCs w:val="26"/>
              </w:rPr>
            </w:pPr>
            <w:r w:rsidRPr="00ED716D">
              <w:rPr>
                <w:sz w:val="26"/>
                <w:szCs w:val="26"/>
              </w:rPr>
              <w:t xml:space="preserve">Перевод в текущие цены произвести индексами (действующими на дату составления ЛС), рекомендуемыми Минстроем России: </w:t>
            </w:r>
          </w:p>
          <w:p w:rsidR="00DC14CC" w:rsidRPr="00ED716D" w:rsidRDefault="00DC14CC" w:rsidP="00371F2D">
            <w:pPr>
              <w:ind w:firstLine="313"/>
              <w:jc w:val="both"/>
              <w:rPr>
                <w:sz w:val="26"/>
                <w:szCs w:val="26"/>
              </w:rPr>
            </w:pPr>
            <w:r w:rsidRPr="00ED716D">
              <w:rPr>
                <w:sz w:val="26"/>
                <w:szCs w:val="26"/>
              </w:rPr>
              <w:t>– строительно-монтажные работы (СМР) индексом изменения сметной стоимости СМР по строке Объе</w:t>
            </w:r>
            <w:proofErr w:type="gramStart"/>
            <w:r w:rsidRPr="00ED716D">
              <w:rPr>
                <w:sz w:val="26"/>
                <w:szCs w:val="26"/>
              </w:rPr>
              <w:t>кт стр</w:t>
            </w:r>
            <w:proofErr w:type="gramEnd"/>
            <w:r w:rsidRPr="00ED716D">
              <w:rPr>
                <w:sz w:val="26"/>
                <w:szCs w:val="26"/>
              </w:rPr>
              <w:t>оительства «Котельные» (для региона ЛО);</w:t>
            </w:r>
          </w:p>
          <w:p w:rsidR="00DC14CC" w:rsidRPr="00ED716D" w:rsidRDefault="00DC14CC" w:rsidP="00371F2D">
            <w:pPr>
              <w:ind w:firstLine="313"/>
              <w:jc w:val="both"/>
              <w:rPr>
                <w:sz w:val="26"/>
                <w:szCs w:val="26"/>
              </w:rPr>
            </w:pPr>
            <w:r w:rsidRPr="00ED716D">
              <w:rPr>
                <w:sz w:val="26"/>
                <w:szCs w:val="26"/>
              </w:rPr>
              <w:lastRenderedPageBreak/>
              <w:t>– пусконаладочные работы (ПНР) индексом изменения сметной стоимости ПНР по строке «Пусконаладочные работы» (для региона ЛО);</w:t>
            </w:r>
          </w:p>
          <w:p w:rsidR="00DC14CC" w:rsidRPr="00ED716D" w:rsidRDefault="00DC14CC" w:rsidP="00371F2D">
            <w:pPr>
              <w:ind w:firstLine="313"/>
              <w:jc w:val="both"/>
              <w:rPr>
                <w:sz w:val="26"/>
                <w:szCs w:val="26"/>
              </w:rPr>
            </w:pPr>
            <w:r w:rsidRPr="00ED716D">
              <w:rPr>
                <w:sz w:val="26"/>
                <w:szCs w:val="26"/>
              </w:rPr>
              <w:t>– оборудование индексом изменения сметной стоимости оборудования для отрасли «Электроэнергетика»;</w:t>
            </w:r>
          </w:p>
          <w:p w:rsidR="00DC14CC" w:rsidRPr="00ED716D" w:rsidRDefault="00DC14CC" w:rsidP="00371F2D">
            <w:pPr>
              <w:ind w:firstLine="313"/>
              <w:jc w:val="both"/>
              <w:rPr>
                <w:sz w:val="26"/>
                <w:szCs w:val="26"/>
              </w:rPr>
            </w:pPr>
            <w:r w:rsidRPr="00ED716D">
              <w:rPr>
                <w:sz w:val="26"/>
                <w:szCs w:val="26"/>
              </w:rPr>
              <w:t xml:space="preserve">– прочие работы и затраты индексом изменения сметной стоимости прочих работ и затрат для отрасли «Электроэнергетика». </w:t>
            </w:r>
          </w:p>
          <w:p w:rsidR="00DC14CC" w:rsidRPr="00ED716D" w:rsidRDefault="00DC14CC" w:rsidP="00371F2D">
            <w:pPr>
              <w:ind w:firstLine="313"/>
              <w:jc w:val="both"/>
              <w:rPr>
                <w:sz w:val="26"/>
                <w:szCs w:val="26"/>
              </w:rPr>
            </w:pPr>
            <w:r w:rsidRPr="00ED716D">
              <w:rPr>
                <w:sz w:val="26"/>
                <w:szCs w:val="26"/>
              </w:rPr>
              <w:t xml:space="preserve">  Работы будут производиться в условиях действующего предприятия, с наличием в зоне производства работ действующего технологического оборудования, без остановки рабочего процесса предприятия. В соответствии с Методическими рекомендациями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 утвержденным</w:t>
            </w:r>
            <w:r w:rsidR="00844FF0" w:rsidRPr="00ED716D">
              <w:rPr>
                <w:sz w:val="26"/>
                <w:szCs w:val="26"/>
              </w:rPr>
              <w:t>и приказом от 09.02.2017 №81/пр.</w:t>
            </w:r>
            <w:r w:rsidRPr="00ED716D">
              <w:rPr>
                <w:sz w:val="26"/>
                <w:szCs w:val="26"/>
              </w:rPr>
              <w:t xml:space="preserve"> при составлении ЛС применить следующие коэффициенты:</w:t>
            </w:r>
          </w:p>
          <w:p w:rsidR="00DC14CC" w:rsidRPr="00ED716D" w:rsidRDefault="009013BD" w:rsidP="00371F2D">
            <w:pPr>
              <w:ind w:firstLine="313"/>
              <w:jc w:val="both"/>
              <w:rPr>
                <w:sz w:val="26"/>
                <w:szCs w:val="26"/>
              </w:rPr>
            </w:pPr>
            <w:r w:rsidRPr="00ED716D">
              <w:rPr>
                <w:sz w:val="26"/>
                <w:szCs w:val="26"/>
              </w:rPr>
              <w:t xml:space="preserve">- </w:t>
            </w:r>
            <w:r w:rsidR="00DC14CC" w:rsidRPr="00ED716D">
              <w:rPr>
                <w:sz w:val="26"/>
                <w:szCs w:val="26"/>
              </w:rPr>
              <w:t xml:space="preserve">к СМР, </w:t>
            </w:r>
            <w:proofErr w:type="gramStart"/>
            <w:r w:rsidR="00DC14CC" w:rsidRPr="00ED716D">
              <w:rPr>
                <w:sz w:val="26"/>
                <w:szCs w:val="26"/>
              </w:rPr>
              <w:t>выполняемым</w:t>
            </w:r>
            <w:proofErr w:type="gramEnd"/>
            <w:r w:rsidR="00DC14CC" w:rsidRPr="00ED716D">
              <w:rPr>
                <w:sz w:val="26"/>
                <w:szCs w:val="26"/>
              </w:rPr>
              <w:t xml:space="preserve"> внутри зданий и сооружений: </w:t>
            </w:r>
            <w:proofErr w:type="spellStart"/>
            <w:r w:rsidR="00DC14CC" w:rsidRPr="00ED716D">
              <w:rPr>
                <w:sz w:val="26"/>
                <w:szCs w:val="26"/>
              </w:rPr>
              <w:t>Ксмр</w:t>
            </w:r>
            <w:proofErr w:type="spellEnd"/>
            <w:r w:rsidR="00DC14CC" w:rsidRPr="00ED716D">
              <w:rPr>
                <w:sz w:val="26"/>
                <w:szCs w:val="26"/>
              </w:rPr>
              <w:t xml:space="preserve">=1,35 (кроме расценок сборника ТЕР-46), </w:t>
            </w:r>
            <w:proofErr w:type="spellStart"/>
            <w:r w:rsidR="00DC14CC" w:rsidRPr="00ED716D">
              <w:rPr>
                <w:sz w:val="26"/>
                <w:szCs w:val="26"/>
              </w:rPr>
              <w:t>Ксмр</w:t>
            </w:r>
            <w:proofErr w:type="spellEnd"/>
            <w:r w:rsidR="00DC14CC" w:rsidRPr="00ED716D">
              <w:rPr>
                <w:sz w:val="26"/>
                <w:szCs w:val="26"/>
              </w:rPr>
              <w:t>=1,15 (к расценкам сборника ТЕР-46);</w:t>
            </w:r>
          </w:p>
          <w:p w:rsidR="00DC14CC" w:rsidRPr="00ED716D" w:rsidRDefault="00DC14CC" w:rsidP="00371F2D">
            <w:pPr>
              <w:ind w:firstLine="313"/>
              <w:jc w:val="both"/>
              <w:rPr>
                <w:sz w:val="26"/>
                <w:szCs w:val="26"/>
              </w:rPr>
            </w:pPr>
            <w:r w:rsidRPr="00ED716D">
              <w:rPr>
                <w:sz w:val="26"/>
                <w:szCs w:val="26"/>
              </w:rPr>
              <w:t xml:space="preserve">¬ к СМР, </w:t>
            </w:r>
            <w:proofErr w:type="gramStart"/>
            <w:r w:rsidRPr="00ED716D">
              <w:rPr>
                <w:sz w:val="26"/>
                <w:szCs w:val="26"/>
              </w:rPr>
              <w:t>выполняемым</w:t>
            </w:r>
            <w:proofErr w:type="gramEnd"/>
            <w:r w:rsidRPr="00ED716D">
              <w:rPr>
                <w:sz w:val="26"/>
                <w:szCs w:val="26"/>
              </w:rPr>
              <w:t xml:space="preserve"> на территории предприятия вне зданий и сооружений: </w:t>
            </w:r>
            <w:proofErr w:type="spellStart"/>
            <w:r w:rsidRPr="00ED716D">
              <w:rPr>
                <w:sz w:val="26"/>
                <w:szCs w:val="26"/>
              </w:rPr>
              <w:t>Ксмр</w:t>
            </w:r>
            <w:proofErr w:type="spellEnd"/>
            <w:r w:rsidRPr="00ED716D">
              <w:rPr>
                <w:sz w:val="26"/>
                <w:szCs w:val="26"/>
              </w:rPr>
              <w:t>=</w:t>
            </w:r>
            <w:r w:rsidR="00844FF0" w:rsidRPr="00ED716D">
              <w:rPr>
                <w:sz w:val="26"/>
                <w:szCs w:val="26"/>
              </w:rPr>
              <w:t>1,15</w:t>
            </w:r>
            <w:r w:rsidRPr="00ED716D">
              <w:rPr>
                <w:sz w:val="26"/>
                <w:szCs w:val="26"/>
              </w:rPr>
              <w:t>;</w:t>
            </w:r>
          </w:p>
          <w:p w:rsidR="00DC14CC" w:rsidRPr="00ED716D" w:rsidRDefault="00DC14CC" w:rsidP="00371F2D">
            <w:pPr>
              <w:ind w:firstLine="313"/>
              <w:jc w:val="both"/>
              <w:rPr>
                <w:sz w:val="26"/>
                <w:szCs w:val="26"/>
              </w:rPr>
            </w:pPr>
            <w:r w:rsidRPr="00ED716D">
              <w:rPr>
                <w:sz w:val="26"/>
                <w:szCs w:val="26"/>
              </w:rPr>
              <w:t xml:space="preserve">¬ к ПНР, </w:t>
            </w:r>
            <w:proofErr w:type="gramStart"/>
            <w:r w:rsidRPr="00ED716D">
              <w:rPr>
                <w:sz w:val="26"/>
                <w:szCs w:val="26"/>
              </w:rPr>
              <w:t>выполняе</w:t>
            </w:r>
            <w:r w:rsidR="009013BD" w:rsidRPr="00ED716D">
              <w:rPr>
                <w:sz w:val="26"/>
                <w:szCs w:val="26"/>
              </w:rPr>
              <w:t>мым</w:t>
            </w:r>
            <w:proofErr w:type="gramEnd"/>
            <w:r w:rsidR="009013BD" w:rsidRPr="00ED716D">
              <w:rPr>
                <w:sz w:val="26"/>
                <w:szCs w:val="26"/>
              </w:rPr>
              <w:t xml:space="preserve"> внутри зданий и сооружений:</w:t>
            </w:r>
            <w:r w:rsidRPr="00ED716D">
              <w:rPr>
                <w:sz w:val="26"/>
                <w:szCs w:val="26"/>
              </w:rPr>
              <w:t xml:space="preserve"> </w:t>
            </w:r>
            <w:proofErr w:type="spellStart"/>
            <w:r w:rsidRPr="00ED716D">
              <w:rPr>
                <w:sz w:val="26"/>
                <w:szCs w:val="26"/>
              </w:rPr>
              <w:t>Кпнр</w:t>
            </w:r>
            <w:proofErr w:type="spellEnd"/>
            <w:r w:rsidR="00844FF0" w:rsidRPr="00ED716D">
              <w:rPr>
                <w:sz w:val="26"/>
                <w:szCs w:val="26"/>
              </w:rPr>
              <w:t>=1,2</w:t>
            </w:r>
            <w:r w:rsidRPr="00ED716D">
              <w:rPr>
                <w:sz w:val="26"/>
                <w:szCs w:val="26"/>
              </w:rPr>
              <w:t xml:space="preserve">. </w:t>
            </w:r>
          </w:p>
          <w:p w:rsidR="00DC14CC" w:rsidRPr="00ED716D" w:rsidRDefault="00DC14CC" w:rsidP="00371F2D">
            <w:pPr>
              <w:ind w:firstLine="313"/>
              <w:jc w:val="both"/>
              <w:rPr>
                <w:sz w:val="26"/>
                <w:szCs w:val="26"/>
              </w:rPr>
            </w:pPr>
            <w:r w:rsidRPr="00ED716D">
              <w:rPr>
                <w:sz w:val="26"/>
                <w:szCs w:val="26"/>
              </w:rPr>
              <w:t>В ЛС на ПНР учесть затраты на выполнение ПНР «вхолостую» в соответствии с нормами п. 4.102 МДС 81.35-2004.</w:t>
            </w:r>
          </w:p>
          <w:p w:rsidR="00DC14CC" w:rsidRPr="00ED716D" w:rsidRDefault="00DC14CC" w:rsidP="00371F2D">
            <w:pPr>
              <w:ind w:firstLine="313"/>
              <w:jc w:val="both"/>
              <w:rPr>
                <w:sz w:val="26"/>
                <w:szCs w:val="26"/>
              </w:rPr>
            </w:pPr>
            <w:r w:rsidRPr="00ED716D">
              <w:rPr>
                <w:sz w:val="26"/>
                <w:szCs w:val="26"/>
              </w:rPr>
              <w:tab/>
              <w:t xml:space="preserve">При применении поправочных коэффициентов в ЛС указать ссылку на нормативный документ и обосновать применение коэффициентов в ПОС. </w:t>
            </w:r>
          </w:p>
          <w:p w:rsidR="00DC14CC" w:rsidRPr="00ED716D" w:rsidRDefault="00DC14CC" w:rsidP="00371F2D">
            <w:pPr>
              <w:ind w:firstLine="313"/>
              <w:jc w:val="both"/>
              <w:rPr>
                <w:sz w:val="26"/>
                <w:szCs w:val="26"/>
              </w:rPr>
            </w:pPr>
            <w:r w:rsidRPr="00ED716D">
              <w:rPr>
                <w:sz w:val="26"/>
                <w:szCs w:val="26"/>
              </w:rPr>
              <w:t xml:space="preserve">ЛС и ОС выполнить в базисном уровне цен. </w:t>
            </w:r>
          </w:p>
          <w:p w:rsidR="00DC14CC" w:rsidRPr="00ED716D" w:rsidRDefault="00DC14CC" w:rsidP="00371F2D">
            <w:pPr>
              <w:ind w:firstLine="313"/>
              <w:jc w:val="both"/>
              <w:rPr>
                <w:sz w:val="26"/>
                <w:szCs w:val="26"/>
              </w:rPr>
            </w:pPr>
            <w:r w:rsidRPr="00ED716D">
              <w:rPr>
                <w:sz w:val="26"/>
                <w:szCs w:val="26"/>
              </w:rPr>
              <w:t xml:space="preserve">ССР выполнить в двух уровнях цен: </w:t>
            </w:r>
          </w:p>
          <w:p w:rsidR="00DC14CC" w:rsidRPr="00ED716D" w:rsidRDefault="00DC14CC" w:rsidP="00DC14CC">
            <w:pPr>
              <w:numPr>
                <w:ilvl w:val="0"/>
                <w:numId w:val="39"/>
              </w:numPr>
              <w:autoSpaceDN w:val="0"/>
              <w:ind w:left="5" w:firstLine="313"/>
              <w:jc w:val="both"/>
              <w:rPr>
                <w:sz w:val="26"/>
                <w:szCs w:val="26"/>
              </w:rPr>
            </w:pPr>
            <w:r w:rsidRPr="00ED716D">
              <w:rPr>
                <w:sz w:val="26"/>
                <w:szCs w:val="26"/>
              </w:rPr>
              <w:t xml:space="preserve">базисном </w:t>
            </w:r>
            <w:proofErr w:type="gramStart"/>
            <w:r w:rsidRPr="00ED716D">
              <w:rPr>
                <w:sz w:val="26"/>
                <w:szCs w:val="26"/>
              </w:rPr>
              <w:t>уровне</w:t>
            </w:r>
            <w:proofErr w:type="gramEnd"/>
            <w:r w:rsidRPr="00ED716D">
              <w:rPr>
                <w:sz w:val="26"/>
                <w:szCs w:val="26"/>
              </w:rPr>
              <w:t xml:space="preserve"> цен,</w:t>
            </w:r>
          </w:p>
          <w:p w:rsidR="00DC14CC" w:rsidRPr="00ED716D" w:rsidRDefault="00DC14CC" w:rsidP="00DC14CC">
            <w:pPr>
              <w:numPr>
                <w:ilvl w:val="0"/>
                <w:numId w:val="40"/>
              </w:numPr>
              <w:autoSpaceDN w:val="0"/>
              <w:ind w:left="5" w:firstLine="313"/>
              <w:jc w:val="both"/>
              <w:rPr>
                <w:sz w:val="26"/>
                <w:szCs w:val="26"/>
              </w:rPr>
            </w:pPr>
            <w:r w:rsidRPr="00ED716D">
              <w:rPr>
                <w:sz w:val="26"/>
                <w:szCs w:val="26"/>
              </w:rPr>
              <w:t xml:space="preserve">текущем </w:t>
            </w:r>
            <w:proofErr w:type="gramStart"/>
            <w:r w:rsidRPr="00ED716D">
              <w:rPr>
                <w:sz w:val="26"/>
                <w:szCs w:val="26"/>
              </w:rPr>
              <w:t>уровне</w:t>
            </w:r>
            <w:proofErr w:type="gramEnd"/>
            <w:r w:rsidRPr="00ED716D">
              <w:rPr>
                <w:sz w:val="26"/>
                <w:szCs w:val="26"/>
              </w:rPr>
              <w:t xml:space="preserve"> цен (на дату проектирования). </w:t>
            </w:r>
          </w:p>
          <w:p w:rsidR="00DC14CC" w:rsidRPr="00ED716D" w:rsidRDefault="00DC14CC" w:rsidP="00371F2D">
            <w:pPr>
              <w:ind w:firstLine="288"/>
              <w:jc w:val="both"/>
              <w:rPr>
                <w:sz w:val="26"/>
                <w:szCs w:val="26"/>
              </w:rPr>
            </w:pPr>
            <w:r w:rsidRPr="00ED716D">
              <w:rPr>
                <w:sz w:val="26"/>
                <w:szCs w:val="26"/>
              </w:rPr>
              <w:t xml:space="preserve">     В состав ССР включить средства на покрытие лимитированных затрат (предварительно согласованных с Заказчиком), </w:t>
            </w:r>
          </w:p>
          <w:p w:rsidR="00DC14CC" w:rsidRPr="00ED716D" w:rsidRDefault="00DC14CC" w:rsidP="00371F2D">
            <w:pPr>
              <w:ind w:firstLine="344"/>
              <w:jc w:val="both"/>
              <w:rPr>
                <w:sz w:val="26"/>
                <w:szCs w:val="26"/>
              </w:rPr>
            </w:pPr>
            <w:r w:rsidRPr="00ED716D">
              <w:rPr>
                <w:sz w:val="26"/>
                <w:szCs w:val="26"/>
              </w:rPr>
              <w:t xml:space="preserve">- затрат на погрузку оборудования на заводе-изготовителе, доставку оборудования от завода-изготовителя до Филиала ПАО «ОГК-2» - Киришская ГРЭС и разгрузку оборудования на </w:t>
            </w:r>
            <w:r w:rsidRPr="00ED716D">
              <w:rPr>
                <w:sz w:val="26"/>
                <w:szCs w:val="26"/>
              </w:rPr>
              <w:lastRenderedPageBreak/>
              <w:t>складе Филиала ПАО «ОГК-2» - Киришская ГРЭС.</w:t>
            </w:r>
          </w:p>
          <w:p w:rsidR="00DC14CC" w:rsidRPr="00ED716D" w:rsidRDefault="00DC14CC" w:rsidP="00371F2D">
            <w:pPr>
              <w:ind w:firstLine="288"/>
              <w:jc w:val="both"/>
              <w:rPr>
                <w:sz w:val="26"/>
                <w:szCs w:val="26"/>
              </w:rPr>
            </w:pPr>
            <w:r w:rsidRPr="00ED716D">
              <w:rPr>
                <w:sz w:val="26"/>
                <w:szCs w:val="26"/>
              </w:rPr>
              <w:t>Затраты на погрузку, доставку, разгрузки предоставить в форме расчета (предварительно согласовав с Заказчиком).</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lastRenderedPageBreak/>
              <w:t>11</w:t>
            </w:r>
          </w:p>
        </w:tc>
        <w:tc>
          <w:tcPr>
            <w:tcW w:w="3014" w:type="dxa"/>
            <w:shd w:val="clear" w:color="auto" w:fill="auto"/>
          </w:tcPr>
          <w:p w:rsidR="00DC14CC" w:rsidRPr="00ED716D" w:rsidRDefault="00DC14CC" w:rsidP="00371F2D">
            <w:pPr>
              <w:rPr>
                <w:b/>
                <w:sz w:val="26"/>
                <w:szCs w:val="26"/>
              </w:rPr>
            </w:pPr>
            <w:r w:rsidRPr="00ED716D">
              <w:rPr>
                <w:b/>
                <w:sz w:val="26"/>
                <w:szCs w:val="26"/>
              </w:rPr>
              <w:t>Особые условия</w:t>
            </w:r>
          </w:p>
        </w:tc>
        <w:tc>
          <w:tcPr>
            <w:tcW w:w="6138" w:type="dxa"/>
            <w:shd w:val="clear" w:color="auto" w:fill="auto"/>
          </w:tcPr>
          <w:p w:rsidR="00DC14CC" w:rsidRPr="00ED716D" w:rsidRDefault="00DC14CC" w:rsidP="00371F2D">
            <w:pPr>
              <w:rPr>
                <w:sz w:val="26"/>
                <w:szCs w:val="26"/>
              </w:rPr>
            </w:pPr>
            <w:r w:rsidRPr="00ED716D">
              <w:rPr>
                <w:sz w:val="26"/>
                <w:szCs w:val="26"/>
              </w:rPr>
              <w:t>Обеспечить прохождения экспертиз проектно-сметной документации необходимых в рамках требований действующего законодательства силами Исполнителя и за счет Исполнителя</w:t>
            </w:r>
          </w:p>
        </w:tc>
      </w:tr>
      <w:tr w:rsidR="00DC14CC" w:rsidRPr="00630C28" w:rsidTr="00441D8F">
        <w:tc>
          <w:tcPr>
            <w:tcW w:w="0" w:type="auto"/>
            <w:shd w:val="clear" w:color="auto" w:fill="auto"/>
          </w:tcPr>
          <w:p w:rsidR="00DC14CC" w:rsidRPr="00ED716D" w:rsidRDefault="00DC14CC" w:rsidP="00371F2D">
            <w:pPr>
              <w:jc w:val="center"/>
              <w:rPr>
                <w:b/>
                <w:sz w:val="26"/>
                <w:szCs w:val="26"/>
              </w:rPr>
            </w:pPr>
            <w:r w:rsidRPr="00ED716D">
              <w:rPr>
                <w:b/>
                <w:sz w:val="26"/>
                <w:szCs w:val="26"/>
              </w:rPr>
              <w:t>12</w:t>
            </w:r>
          </w:p>
        </w:tc>
        <w:tc>
          <w:tcPr>
            <w:tcW w:w="3014" w:type="dxa"/>
            <w:shd w:val="clear" w:color="auto" w:fill="auto"/>
          </w:tcPr>
          <w:p w:rsidR="00DC14CC" w:rsidRPr="00ED716D" w:rsidRDefault="00DC14CC" w:rsidP="00371F2D">
            <w:pPr>
              <w:rPr>
                <w:b/>
                <w:sz w:val="26"/>
                <w:szCs w:val="26"/>
              </w:rPr>
            </w:pPr>
            <w:r w:rsidRPr="00ED716D">
              <w:rPr>
                <w:b/>
                <w:sz w:val="26"/>
                <w:szCs w:val="26"/>
              </w:rPr>
              <w:t>Количество материалов, передаваемых заказчику</w:t>
            </w:r>
          </w:p>
        </w:tc>
        <w:tc>
          <w:tcPr>
            <w:tcW w:w="6138" w:type="dxa"/>
            <w:shd w:val="clear" w:color="auto" w:fill="auto"/>
          </w:tcPr>
          <w:p w:rsidR="00DC14CC" w:rsidRPr="00ED716D" w:rsidRDefault="00DC14CC" w:rsidP="00371F2D">
            <w:pPr>
              <w:jc w:val="both"/>
              <w:rPr>
                <w:sz w:val="26"/>
                <w:szCs w:val="26"/>
              </w:rPr>
            </w:pPr>
            <w:r w:rsidRPr="00ED716D">
              <w:rPr>
                <w:sz w:val="26"/>
                <w:szCs w:val="26"/>
              </w:rPr>
              <w:t>В соответствие п.3.3.4 технического задания</w:t>
            </w:r>
          </w:p>
        </w:tc>
      </w:tr>
    </w:tbl>
    <w:p w:rsidR="00F230B6" w:rsidRPr="005A381E" w:rsidRDefault="00F230B6" w:rsidP="00F230B6">
      <w:pPr>
        <w:tabs>
          <w:tab w:val="left" w:pos="1335"/>
        </w:tabs>
        <w:rPr>
          <w:b/>
          <w:szCs w:val="28"/>
        </w:rPr>
      </w:pPr>
      <w:r>
        <w:rPr>
          <w:b/>
          <w:szCs w:val="28"/>
        </w:rPr>
        <w:tab/>
      </w:r>
      <w:bookmarkStart w:id="4" w:name="_GoBack"/>
      <w:bookmarkEnd w:id="4"/>
    </w:p>
    <w:sectPr w:rsidR="00F230B6" w:rsidRPr="005A381E" w:rsidSect="00552AC8">
      <w:footerReference w:type="default" r:id="rId33"/>
      <w:pgSz w:w="11906" w:h="16838"/>
      <w:pgMar w:top="1134" w:right="707" w:bottom="1134" w:left="1701" w:header="709" w:footer="709" w:gutter="0"/>
      <w:cols w:space="708"/>
      <w:docGrid w:linePitch="38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Галиев Ильнар" w:date="2020-04-03T16:53:00Z" w:initials="ГИ">
    <w:p w:rsidR="00002B84" w:rsidRDefault="00002B84">
      <w:pPr>
        <w:pStyle w:val="af6"/>
      </w:pPr>
      <w:r>
        <w:rPr>
          <w:rStyle w:val="af5"/>
        </w:rPr>
        <w:annotationRef/>
      </w:r>
      <w:r>
        <w:t>эт</w:t>
      </w:r>
      <w:r>
        <w:t>и</w:t>
      </w:r>
      <w:r>
        <w:t xml:space="preserve"> требовани</w:t>
      </w:r>
      <w:r>
        <w:t>я</w:t>
      </w:r>
      <w:r>
        <w:t xml:space="preserve"> относ</w:t>
      </w:r>
      <w:r>
        <w:t>я</w:t>
      </w:r>
      <w:r>
        <w:t>тся к вновь поставляемому оборудованию</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550" w:rsidRDefault="00707550" w:rsidP="009075FD">
      <w:r>
        <w:separator/>
      </w:r>
    </w:p>
  </w:endnote>
  <w:endnote w:type="continuationSeparator" w:id="0">
    <w:p w:rsidR="00707550" w:rsidRDefault="00707550" w:rsidP="00907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246029" w:usb3="00000000" w:csb0="000001FF" w:csb1="00000000"/>
  </w:font>
  <w:font w:name="Lohit Hindi">
    <w:altName w:val="MS Gothic"/>
    <w:charset w:val="80"/>
    <w:family w:val="auto"/>
    <w:pitch w:val="variable"/>
  </w:font>
  <w:font w:name="Calibri">
    <w:panose1 w:val="020F0502020204030204"/>
    <w:charset w:val="CC"/>
    <w:family w:val="swiss"/>
    <w:pitch w:val="variable"/>
    <w:sig w:usb0="E4002EFF" w:usb1="C000247B" w:usb2="00000009" w:usb3="00000000" w:csb0="000001FF" w:csb1="00000000"/>
  </w:font>
  <w:font w:name="Helvetica, sans-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065298"/>
      <w:docPartObj>
        <w:docPartGallery w:val="Page Numbers (Bottom of Page)"/>
        <w:docPartUnique/>
      </w:docPartObj>
    </w:sdtPr>
    <w:sdtEndPr/>
    <w:sdtContent>
      <w:p w:rsidR="00712129" w:rsidRDefault="00712129">
        <w:pPr>
          <w:pStyle w:val="afd"/>
          <w:jc w:val="center"/>
        </w:pPr>
        <w:r>
          <w:fldChar w:fldCharType="begin"/>
        </w:r>
        <w:r>
          <w:instrText>PAGE   \* MERGEFORMAT</w:instrText>
        </w:r>
        <w:r>
          <w:fldChar w:fldCharType="separate"/>
        </w:r>
        <w:r w:rsidR="00AD7691">
          <w:rPr>
            <w:noProof/>
          </w:rPr>
          <w:t>19</w:t>
        </w:r>
        <w:r>
          <w:fldChar w:fldCharType="end"/>
        </w:r>
      </w:p>
    </w:sdtContent>
  </w:sdt>
  <w:p w:rsidR="00712129" w:rsidRDefault="00712129">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550" w:rsidRDefault="00707550" w:rsidP="009075FD">
      <w:r>
        <w:separator/>
      </w:r>
    </w:p>
  </w:footnote>
  <w:footnote w:type="continuationSeparator" w:id="0">
    <w:p w:rsidR="00707550" w:rsidRDefault="00707550" w:rsidP="009075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DD2"/>
    <w:multiLevelType w:val="hybridMultilevel"/>
    <w:tmpl w:val="DACC4FAC"/>
    <w:lvl w:ilvl="0" w:tplc="175C8952">
      <w:start w:val="1"/>
      <w:numFmt w:val="bullet"/>
      <w:lvlText w:val="–"/>
      <w:lvlJc w:val="left"/>
      <w:pPr>
        <w:ind w:left="675" w:hanging="360"/>
      </w:pPr>
      <w:rPr>
        <w:rFonts w:ascii="Times New Roman" w:hAnsi="Times New Roman" w:cs="Times New Roman" w:hint="default"/>
        <w:spacing w:val="25"/>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1">
    <w:nsid w:val="081A7B7A"/>
    <w:multiLevelType w:val="hybridMultilevel"/>
    <w:tmpl w:val="7F3477BC"/>
    <w:lvl w:ilvl="0" w:tplc="04190001">
      <w:start w:val="1"/>
      <w:numFmt w:val="bullet"/>
      <w:lvlText w:val=""/>
      <w:lvlJc w:val="left"/>
      <w:pPr>
        <w:ind w:left="1178" w:hanging="360"/>
      </w:pPr>
      <w:rPr>
        <w:rFonts w:ascii="Symbol" w:hAnsi="Symbol" w:hint="default"/>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2">
    <w:nsid w:val="083333EB"/>
    <w:multiLevelType w:val="multilevel"/>
    <w:tmpl w:val="1808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E84C9E"/>
    <w:multiLevelType w:val="hybridMultilevel"/>
    <w:tmpl w:val="191236C4"/>
    <w:lvl w:ilvl="0" w:tplc="175C8952">
      <w:start w:val="1"/>
      <w:numFmt w:val="bullet"/>
      <w:lvlText w:val="–"/>
      <w:lvlJc w:val="left"/>
      <w:pPr>
        <w:ind w:left="1178" w:hanging="360"/>
      </w:pPr>
      <w:rPr>
        <w:rFonts w:ascii="Times New Roman" w:hAnsi="Times New Roman" w:cs="Times New Roman" w:hint="default"/>
        <w:spacing w:val="25"/>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4">
    <w:nsid w:val="0D2C76A1"/>
    <w:multiLevelType w:val="hybridMultilevel"/>
    <w:tmpl w:val="CB0C3140"/>
    <w:lvl w:ilvl="0" w:tplc="04190001">
      <w:start w:val="1"/>
      <w:numFmt w:val="bullet"/>
      <w:lvlText w:val=""/>
      <w:lvlJc w:val="left"/>
      <w:pPr>
        <w:ind w:left="1436" w:hanging="360"/>
      </w:pPr>
      <w:rPr>
        <w:rFonts w:ascii="Symbol" w:hAnsi="Symbol" w:hint="default"/>
      </w:rPr>
    </w:lvl>
    <w:lvl w:ilvl="1" w:tplc="04190003" w:tentative="1">
      <w:start w:val="1"/>
      <w:numFmt w:val="bullet"/>
      <w:lvlText w:val="o"/>
      <w:lvlJc w:val="left"/>
      <w:pPr>
        <w:ind w:left="2156" w:hanging="360"/>
      </w:pPr>
      <w:rPr>
        <w:rFonts w:ascii="Courier New" w:hAnsi="Courier New" w:cs="Courier New" w:hint="default"/>
      </w:rPr>
    </w:lvl>
    <w:lvl w:ilvl="2" w:tplc="04190005" w:tentative="1">
      <w:start w:val="1"/>
      <w:numFmt w:val="bullet"/>
      <w:lvlText w:val=""/>
      <w:lvlJc w:val="left"/>
      <w:pPr>
        <w:ind w:left="2876" w:hanging="360"/>
      </w:pPr>
      <w:rPr>
        <w:rFonts w:ascii="Wingdings" w:hAnsi="Wingdings" w:hint="default"/>
      </w:rPr>
    </w:lvl>
    <w:lvl w:ilvl="3" w:tplc="04190001" w:tentative="1">
      <w:start w:val="1"/>
      <w:numFmt w:val="bullet"/>
      <w:lvlText w:val=""/>
      <w:lvlJc w:val="left"/>
      <w:pPr>
        <w:ind w:left="3596" w:hanging="360"/>
      </w:pPr>
      <w:rPr>
        <w:rFonts w:ascii="Symbol" w:hAnsi="Symbol" w:hint="default"/>
      </w:rPr>
    </w:lvl>
    <w:lvl w:ilvl="4" w:tplc="04190003" w:tentative="1">
      <w:start w:val="1"/>
      <w:numFmt w:val="bullet"/>
      <w:lvlText w:val="o"/>
      <w:lvlJc w:val="left"/>
      <w:pPr>
        <w:ind w:left="4316" w:hanging="360"/>
      </w:pPr>
      <w:rPr>
        <w:rFonts w:ascii="Courier New" w:hAnsi="Courier New" w:cs="Courier New" w:hint="default"/>
      </w:rPr>
    </w:lvl>
    <w:lvl w:ilvl="5" w:tplc="04190005" w:tentative="1">
      <w:start w:val="1"/>
      <w:numFmt w:val="bullet"/>
      <w:lvlText w:val=""/>
      <w:lvlJc w:val="left"/>
      <w:pPr>
        <w:ind w:left="5036" w:hanging="360"/>
      </w:pPr>
      <w:rPr>
        <w:rFonts w:ascii="Wingdings" w:hAnsi="Wingdings" w:hint="default"/>
      </w:rPr>
    </w:lvl>
    <w:lvl w:ilvl="6" w:tplc="04190001" w:tentative="1">
      <w:start w:val="1"/>
      <w:numFmt w:val="bullet"/>
      <w:lvlText w:val=""/>
      <w:lvlJc w:val="left"/>
      <w:pPr>
        <w:ind w:left="5756" w:hanging="360"/>
      </w:pPr>
      <w:rPr>
        <w:rFonts w:ascii="Symbol" w:hAnsi="Symbol" w:hint="default"/>
      </w:rPr>
    </w:lvl>
    <w:lvl w:ilvl="7" w:tplc="04190003" w:tentative="1">
      <w:start w:val="1"/>
      <w:numFmt w:val="bullet"/>
      <w:lvlText w:val="o"/>
      <w:lvlJc w:val="left"/>
      <w:pPr>
        <w:ind w:left="6476" w:hanging="360"/>
      </w:pPr>
      <w:rPr>
        <w:rFonts w:ascii="Courier New" w:hAnsi="Courier New" w:cs="Courier New" w:hint="default"/>
      </w:rPr>
    </w:lvl>
    <w:lvl w:ilvl="8" w:tplc="04190005" w:tentative="1">
      <w:start w:val="1"/>
      <w:numFmt w:val="bullet"/>
      <w:lvlText w:val=""/>
      <w:lvlJc w:val="left"/>
      <w:pPr>
        <w:ind w:left="7196" w:hanging="360"/>
      </w:pPr>
      <w:rPr>
        <w:rFonts w:ascii="Wingdings" w:hAnsi="Wingdings" w:hint="default"/>
      </w:rPr>
    </w:lvl>
  </w:abstractNum>
  <w:abstractNum w:abstractNumId="5">
    <w:nsid w:val="0FB12E1C"/>
    <w:multiLevelType w:val="hybridMultilevel"/>
    <w:tmpl w:val="0D909284"/>
    <w:lvl w:ilvl="0" w:tplc="175C8952">
      <w:start w:val="1"/>
      <w:numFmt w:val="bullet"/>
      <w:lvlText w:val="–"/>
      <w:lvlJc w:val="left"/>
      <w:pPr>
        <w:ind w:left="720" w:hanging="360"/>
      </w:pPr>
      <w:rPr>
        <w:rFonts w:ascii="Times New Roman" w:hAnsi="Times New Roman" w:cs="Times New Roman" w:hint="default"/>
        <w:spacing w:val="25"/>
      </w:rPr>
    </w:lvl>
    <w:lvl w:ilvl="1" w:tplc="0D9EBB64">
      <w:start w:val="6"/>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0E133E"/>
    <w:multiLevelType w:val="hybridMultilevel"/>
    <w:tmpl w:val="B39E5190"/>
    <w:lvl w:ilvl="0" w:tplc="175C8952">
      <w:start w:val="1"/>
      <w:numFmt w:val="bullet"/>
      <w:lvlText w:val="–"/>
      <w:lvlJc w:val="left"/>
      <w:pPr>
        <w:ind w:left="612" w:hanging="360"/>
      </w:pPr>
      <w:rPr>
        <w:rFonts w:ascii="Times New Roman" w:hAnsi="Times New Roman" w:cs="Times New Roman" w:hint="default"/>
        <w:spacing w:val="25"/>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7">
    <w:nsid w:val="101236AF"/>
    <w:multiLevelType w:val="hybridMultilevel"/>
    <w:tmpl w:val="2A427A1C"/>
    <w:lvl w:ilvl="0" w:tplc="BE0A26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1B50C31"/>
    <w:multiLevelType w:val="hybridMultilevel"/>
    <w:tmpl w:val="B9FA3E64"/>
    <w:lvl w:ilvl="0" w:tplc="175C8952">
      <w:start w:val="1"/>
      <w:numFmt w:val="bullet"/>
      <w:lvlText w:val="–"/>
      <w:lvlJc w:val="left"/>
      <w:pPr>
        <w:ind w:left="1425" w:hanging="360"/>
      </w:pPr>
      <w:rPr>
        <w:rFonts w:ascii="Times New Roman" w:hAnsi="Times New Roman" w:cs="Times New Roman" w:hint="default"/>
        <w:spacing w:val="25"/>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9">
    <w:nsid w:val="12F026BF"/>
    <w:multiLevelType w:val="hybridMultilevel"/>
    <w:tmpl w:val="4F84F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51F6F3A"/>
    <w:multiLevelType w:val="hybridMultilevel"/>
    <w:tmpl w:val="B97C40FA"/>
    <w:lvl w:ilvl="0" w:tplc="175C8952">
      <w:start w:val="1"/>
      <w:numFmt w:val="bullet"/>
      <w:lvlText w:val="–"/>
      <w:lvlJc w:val="left"/>
      <w:pPr>
        <w:ind w:left="1178" w:hanging="360"/>
      </w:pPr>
      <w:rPr>
        <w:rFonts w:ascii="Times New Roman" w:hAnsi="Times New Roman" w:cs="Times New Roman" w:hint="default"/>
        <w:spacing w:val="25"/>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11">
    <w:nsid w:val="16637717"/>
    <w:multiLevelType w:val="hybridMultilevel"/>
    <w:tmpl w:val="414EC3CC"/>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12">
    <w:nsid w:val="189B1BBB"/>
    <w:multiLevelType w:val="hybridMultilevel"/>
    <w:tmpl w:val="373A3256"/>
    <w:lvl w:ilvl="0" w:tplc="9D72CCE0">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13">
    <w:nsid w:val="18BE6C15"/>
    <w:multiLevelType w:val="hybridMultilevel"/>
    <w:tmpl w:val="5CBC0D70"/>
    <w:lvl w:ilvl="0" w:tplc="BE0A26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8CE5AEC"/>
    <w:multiLevelType w:val="hybridMultilevel"/>
    <w:tmpl w:val="9346724A"/>
    <w:lvl w:ilvl="0" w:tplc="BE0A262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6BF2A62"/>
    <w:multiLevelType w:val="hybridMultilevel"/>
    <w:tmpl w:val="34724236"/>
    <w:lvl w:ilvl="0" w:tplc="C87EFC60">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28643EB3"/>
    <w:multiLevelType w:val="hybridMultilevel"/>
    <w:tmpl w:val="168C7510"/>
    <w:lvl w:ilvl="0" w:tplc="175C8952">
      <w:start w:val="1"/>
      <w:numFmt w:val="bullet"/>
      <w:lvlText w:val="–"/>
      <w:lvlJc w:val="left"/>
      <w:pPr>
        <w:ind w:left="720" w:hanging="360"/>
      </w:pPr>
      <w:rPr>
        <w:rFonts w:ascii="Times New Roman" w:hAnsi="Times New Roman" w:cs="Times New Roman" w:hint="default"/>
        <w:spacing w:val="25"/>
      </w:rPr>
    </w:lvl>
    <w:lvl w:ilvl="1" w:tplc="175C8952">
      <w:start w:val="1"/>
      <w:numFmt w:val="bullet"/>
      <w:lvlText w:val="–"/>
      <w:lvlJc w:val="left"/>
      <w:pPr>
        <w:ind w:left="1785" w:hanging="705"/>
      </w:pPr>
      <w:rPr>
        <w:rFonts w:ascii="Times New Roman" w:hAnsi="Times New Roman" w:cs="Times New Roman" w:hint="default"/>
        <w:spacing w:val="25"/>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6F37C2"/>
    <w:multiLevelType w:val="hybridMultilevel"/>
    <w:tmpl w:val="7F069414"/>
    <w:lvl w:ilvl="0" w:tplc="175C8952">
      <w:start w:val="1"/>
      <w:numFmt w:val="bullet"/>
      <w:lvlText w:val="–"/>
      <w:lvlJc w:val="left"/>
      <w:pPr>
        <w:ind w:left="720" w:hanging="360"/>
      </w:pPr>
      <w:rPr>
        <w:rFonts w:ascii="Times New Roman" w:hAnsi="Times New Roman" w:cs="Times New Roman"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056628"/>
    <w:multiLevelType w:val="hybridMultilevel"/>
    <w:tmpl w:val="0A444FF2"/>
    <w:lvl w:ilvl="0" w:tplc="2F0063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DE72943"/>
    <w:multiLevelType w:val="hybridMultilevel"/>
    <w:tmpl w:val="74AED486"/>
    <w:lvl w:ilvl="0" w:tplc="175C8952">
      <w:start w:val="1"/>
      <w:numFmt w:val="bullet"/>
      <w:lvlText w:val="–"/>
      <w:lvlJc w:val="left"/>
      <w:pPr>
        <w:ind w:left="1178" w:hanging="360"/>
      </w:pPr>
      <w:rPr>
        <w:rFonts w:ascii="Times New Roman" w:hAnsi="Times New Roman" w:cs="Times New Roman" w:hint="default"/>
        <w:spacing w:val="25"/>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20">
    <w:nsid w:val="306B3B26"/>
    <w:multiLevelType w:val="hybridMultilevel"/>
    <w:tmpl w:val="AC18A050"/>
    <w:lvl w:ilvl="0" w:tplc="41A0FC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0AA14E2"/>
    <w:multiLevelType w:val="hybridMultilevel"/>
    <w:tmpl w:val="B112A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CE49B5"/>
    <w:multiLevelType w:val="hybridMultilevel"/>
    <w:tmpl w:val="9670EB96"/>
    <w:lvl w:ilvl="0" w:tplc="175C8952">
      <w:start w:val="1"/>
      <w:numFmt w:val="bullet"/>
      <w:lvlText w:val="–"/>
      <w:lvlJc w:val="left"/>
      <w:pPr>
        <w:ind w:left="1440" w:hanging="360"/>
      </w:pPr>
      <w:rPr>
        <w:rFonts w:ascii="Times New Roman" w:hAnsi="Times New Roman" w:cs="Times New Roman" w:hint="default"/>
        <w:spacing w:val="25"/>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B003BD6"/>
    <w:multiLevelType w:val="hybridMultilevel"/>
    <w:tmpl w:val="A344E152"/>
    <w:lvl w:ilvl="0" w:tplc="175C8952">
      <w:start w:val="1"/>
      <w:numFmt w:val="bullet"/>
      <w:lvlText w:val="–"/>
      <w:lvlJc w:val="left"/>
      <w:pPr>
        <w:ind w:left="720" w:hanging="360"/>
      </w:pPr>
      <w:rPr>
        <w:rFonts w:ascii="Times New Roman" w:hAnsi="Times New Roman" w:cs="Times New Roman"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F63962"/>
    <w:multiLevelType w:val="multilevel"/>
    <w:tmpl w:val="3546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AF09F9"/>
    <w:multiLevelType w:val="hybridMultilevel"/>
    <w:tmpl w:val="681EE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BB6240"/>
    <w:multiLevelType w:val="hybridMultilevel"/>
    <w:tmpl w:val="00D2DE8E"/>
    <w:lvl w:ilvl="0" w:tplc="66F401E4">
      <w:numFmt w:val="bullet"/>
      <w:lvlText w:val=""/>
      <w:lvlJc w:val="left"/>
      <w:pPr>
        <w:ind w:left="1650" w:hanging="360"/>
      </w:pPr>
      <w:rPr>
        <w:rFonts w:ascii="Symbol" w:eastAsia="Symbol" w:hAnsi="Symbol" w:cs="Symbol" w:hint="default"/>
        <w:w w:val="100"/>
        <w:sz w:val="28"/>
        <w:szCs w:val="28"/>
        <w:lang w:val="ru-RU" w:eastAsia="ru-RU" w:bidi="ru-RU"/>
      </w:rPr>
    </w:lvl>
    <w:lvl w:ilvl="1" w:tplc="F44A7FE8">
      <w:numFmt w:val="bullet"/>
      <w:lvlText w:val="•"/>
      <w:lvlJc w:val="left"/>
      <w:pPr>
        <w:ind w:left="2464" w:hanging="360"/>
      </w:pPr>
      <w:rPr>
        <w:lang w:val="ru-RU" w:eastAsia="ru-RU" w:bidi="ru-RU"/>
      </w:rPr>
    </w:lvl>
    <w:lvl w:ilvl="2" w:tplc="475E6C0C">
      <w:numFmt w:val="bullet"/>
      <w:lvlText w:val="•"/>
      <w:lvlJc w:val="left"/>
      <w:pPr>
        <w:ind w:left="3269" w:hanging="360"/>
      </w:pPr>
      <w:rPr>
        <w:lang w:val="ru-RU" w:eastAsia="ru-RU" w:bidi="ru-RU"/>
      </w:rPr>
    </w:lvl>
    <w:lvl w:ilvl="3" w:tplc="9B022E18">
      <w:numFmt w:val="bullet"/>
      <w:lvlText w:val="•"/>
      <w:lvlJc w:val="left"/>
      <w:pPr>
        <w:ind w:left="4073" w:hanging="360"/>
      </w:pPr>
      <w:rPr>
        <w:lang w:val="ru-RU" w:eastAsia="ru-RU" w:bidi="ru-RU"/>
      </w:rPr>
    </w:lvl>
    <w:lvl w:ilvl="4" w:tplc="DCCAB484">
      <w:numFmt w:val="bullet"/>
      <w:lvlText w:val="•"/>
      <w:lvlJc w:val="left"/>
      <w:pPr>
        <w:ind w:left="4878" w:hanging="360"/>
      </w:pPr>
      <w:rPr>
        <w:lang w:val="ru-RU" w:eastAsia="ru-RU" w:bidi="ru-RU"/>
      </w:rPr>
    </w:lvl>
    <w:lvl w:ilvl="5" w:tplc="E25EDC3E">
      <w:numFmt w:val="bullet"/>
      <w:lvlText w:val="•"/>
      <w:lvlJc w:val="left"/>
      <w:pPr>
        <w:ind w:left="5683" w:hanging="360"/>
      </w:pPr>
      <w:rPr>
        <w:lang w:val="ru-RU" w:eastAsia="ru-RU" w:bidi="ru-RU"/>
      </w:rPr>
    </w:lvl>
    <w:lvl w:ilvl="6" w:tplc="C98EF132">
      <w:numFmt w:val="bullet"/>
      <w:lvlText w:val="•"/>
      <w:lvlJc w:val="left"/>
      <w:pPr>
        <w:ind w:left="6487" w:hanging="360"/>
      </w:pPr>
      <w:rPr>
        <w:lang w:val="ru-RU" w:eastAsia="ru-RU" w:bidi="ru-RU"/>
      </w:rPr>
    </w:lvl>
    <w:lvl w:ilvl="7" w:tplc="D402DBD4">
      <w:numFmt w:val="bullet"/>
      <w:lvlText w:val="•"/>
      <w:lvlJc w:val="left"/>
      <w:pPr>
        <w:ind w:left="7292" w:hanging="360"/>
      </w:pPr>
      <w:rPr>
        <w:lang w:val="ru-RU" w:eastAsia="ru-RU" w:bidi="ru-RU"/>
      </w:rPr>
    </w:lvl>
    <w:lvl w:ilvl="8" w:tplc="D3785606">
      <w:numFmt w:val="bullet"/>
      <w:lvlText w:val="•"/>
      <w:lvlJc w:val="left"/>
      <w:pPr>
        <w:ind w:left="8097" w:hanging="360"/>
      </w:pPr>
      <w:rPr>
        <w:lang w:val="ru-RU" w:eastAsia="ru-RU" w:bidi="ru-RU"/>
      </w:rPr>
    </w:lvl>
  </w:abstractNum>
  <w:abstractNum w:abstractNumId="27">
    <w:nsid w:val="437B75F7"/>
    <w:multiLevelType w:val="hybridMultilevel"/>
    <w:tmpl w:val="21505FE0"/>
    <w:lvl w:ilvl="0" w:tplc="5B08D854">
      <w:start w:val="1"/>
      <w:numFmt w:val="bullet"/>
      <w:lvlText w:val="−"/>
      <w:lvlJc w:val="left"/>
      <w:pPr>
        <w:ind w:left="2143" w:hanging="360"/>
      </w:pPr>
      <w:rPr>
        <w:rFonts w:ascii="Courier New" w:hAnsi="Courier New" w:hint="default"/>
        <w:b w:val="0"/>
        <w:i w:val="0"/>
      </w:rPr>
    </w:lvl>
    <w:lvl w:ilvl="1" w:tplc="51AA43B8">
      <w:start w:val="1"/>
      <w:numFmt w:val="bullet"/>
      <w:lvlText w:val="−"/>
      <w:lvlJc w:val="left"/>
      <w:pPr>
        <w:ind w:left="927" w:hanging="360"/>
      </w:pPr>
      <w:rPr>
        <w:rFonts w:ascii="Times New Roman" w:hAnsi="Times New Roman" w:cs="Times New Roman"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28">
    <w:nsid w:val="46A0351C"/>
    <w:multiLevelType w:val="hybridMultilevel"/>
    <w:tmpl w:val="21922FDC"/>
    <w:lvl w:ilvl="0" w:tplc="BDF88E94">
      <w:start w:val="1"/>
      <w:numFmt w:val="decimal"/>
      <w:lvlText w:val="%1."/>
      <w:lvlJc w:val="left"/>
      <w:pPr>
        <w:ind w:left="720" w:hanging="360"/>
      </w:pPr>
      <w:rPr>
        <w:rFonts w:hint="default"/>
        <w:b/>
        <w:i w:val="0"/>
        <w:sz w:val="28"/>
      </w:rPr>
    </w:lvl>
    <w:lvl w:ilvl="1" w:tplc="BFFEF5EE">
      <w:start w:val="1"/>
      <w:numFmt w:val="decimal"/>
      <w:lvlText w:val="%2."/>
      <w:lvlJc w:val="left"/>
      <w:pPr>
        <w:ind w:left="1072" w:hanging="9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2B01B9"/>
    <w:multiLevelType w:val="hybridMultilevel"/>
    <w:tmpl w:val="88000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8E1945"/>
    <w:multiLevelType w:val="hybridMultilevel"/>
    <w:tmpl w:val="82046AFC"/>
    <w:lvl w:ilvl="0" w:tplc="175C8952">
      <w:start w:val="1"/>
      <w:numFmt w:val="bullet"/>
      <w:lvlText w:val="–"/>
      <w:lvlJc w:val="left"/>
      <w:pPr>
        <w:ind w:left="720" w:hanging="360"/>
      </w:pPr>
      <w:rPr>
        <w:rFonts w:ascii="Times New Roman" w:hAnsi="Times New Roman" w:cs="Times New Roman"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7E07E8"/>
    <w:multiLevelType w:val="hybridMultilevel"/>
    <w:tmpl w:val="085865E0"/>
    <w:lvl w:ilvl="0" w:tplc="93909D2E">
      <w:start w:val="1"/>
      <w:numFmt w:val="bullet"/>
      <w:lvlText w:val="–"/>
      <w:lvlJc w:val="left"/>
      <w:pPr>
        <w:ind w:left="720" w:hanging="360"/>
      </w:pPr>
      <w:rPr>
        <w:rFonts w:ascii="Times New Roman" w:hAnsi="Times New Roman" w:cs="Times New Roman" w:hint="default"/>
        <w:spacing w:val="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495684"/>
    <w:multiLevelType w:val="hybridMultilevel"/>
    <w:tmpl w:val="9B06C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95168F"/>
    <w:multiLevelType w:val="hybridMultilevel"/>
    <w:tmpl w:val="78BAEA82"/>
    <w:lvl w:ilvl="0" w:tplc="175C8952">
      <w:start w:val="1"/>
      <w:numFmt w:val="bullet"/>
      <w:lvlText w:val="–"/>
      <w:lvlJc w:val="left"/>
      <w:pPr>
        <w:ind w:left="720" w:hanging="360"/>
      </w:pPr>
      <w:rPr>
        <w:rFonts w:ascii="Times New Roman" w:hAnsi="Times New Roman" w:cs="Times New Roman"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0E4164"/>
    <w:multiLevelType w:val="hybridMultilevel"/>
    <w:tmpl w:val="6754875C"/>
    <w:lvl w:ilvl="0" w:tplc="BE0A26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F734F3"/>
    <w:multiLevelType w:val="hybridMultilevel"/>
    <w:tmpl w:val="128CE72C"/>
    <w:lvl w:ilvl="0" w:tplc="175C8952">
      <w:start w:val="1"/>
      <w:numFmt w:val="bullet"/>
      <w:lvlText w:val="–"/>
      <w:lvlJc w:val="left"/>
      <w:pPr>
        <w:ind w:left="720" w:hanging="360"/>
      </w:pPr>
      <w:rPr>
        <w:rFonts w:ascii="Times New Roman" w:hAnsi="Times New Roman" w:cs="Times New Roman" w:hint="default"/>
        <w:spacing w:val="25"/>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B70DA6"/>
    <w:multiLevelType w:val="multilevel"/>
    <w:tmpl w:val="8A08B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A5E6851"/>
    <w:multiLevelType w:val="hybridMultilevel"/>
    <w:tmpl w:val="D9807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A64A11"/>
    <w:multiLevelType w:val="hybridMultilevel"/>
    <w:tmpl w:val="78864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BB51FA"/>
    <w:multiLevelType w:val="hybridMultilevel"/>
    <w:tmpl w:val="67C8C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22D0A3B"/>
    <w:multiLevelType w:val="hybridMultilevel"/>
    <w:tmpl w:val="5002BA16"/>
    <w:lvl w:ilvl="0" w:tplc="175C8952">
      <w:start w:val="1"/>
      <w:numFmt w:val="bullet"/>
      <w:lvlText w:val="–"/>
      <w:lvlJc w:val="left"/>
      <w:pPr>
        <w:ind w:left="2505" w:hanging="360"/>
      </w:pPr>
      <w:rPr>
        <w:rFonts w:ascii="Times New Roman" w:hAnsi="Times New Roman" w:cs="Times New Roman" w:hint="default"/>
        <w:spacing w:val="25"/>
      </w:rPr>
    </w:lvl>
    <w:lvl w:ilvl="1" w:tplc="04190003" w:tentative="1">
      <w:start w:val="1"/>
      <w:numFmt w:val="bullet"/>
      <w:lvlText w:val="o"/>
      <w:lvlJc w:val="left"/>
      <w:pPr>
        <w:ind w:left="3225" w:hanging="360"/>
      </w:pPr>
      <w:rPr>
        <w:rFonts w:ascii="Courier New" w:hAnsi="Courier New" w:cs="Courier New" w:hint="default"/>
      </w:rPr>
    </w:lvl>
    <w:lvl w:ilvl="2" w:tplc="04190005" w:tentative="1">
      <w:start w:val="1"/>
      <w:numFmt w:val="bullet"/>
      <w:lvlText w:val=""/>
      <w:lvlJc w:val="left"/>
      <w:pPr>
        <w:ind w:left="3945" w:hanging="360"/>
      </w:pPr>
      <w:rPr>
        <w:rFonts w:ascii="Wingdings" w:hAnsi="Wingdings" w:hint="default"/>
      </w:rPr>
    </w:lvl>
    <w:lvl w:ilvl="3" w:tplc="04190001" w:tentative="1">
      <w:start w:val="1"/>
      <w:numFmt w:val="bullet"/>
      <w:lvlText w:val=""/>
      <w:lvlJc w:val="left"/>
      <w:pPr>
        <w:ind w:left="4665" w:hanging="360"/>
      </w:pPr>
      <w:rPr>
        <w:rFonts w:ascii="Symbol" w:hAnsi="Symbol" w:hint="default"/>
      </w:rPr>
    </w:lvl>
    <w:lvl w:ilvl="4" w:tplc="04190003" w:tentative="1">
      <w:start w:val="1"/>
      <w:numFmt w:val="bullet"/>
      <w:lvlText w:val="o"/>
      <w:lvlJc w:val="left"/>
      <w:pPr>
        <w:ind w:left="5385" w:hanging="360"/>
      </w:pPr>
      <w:rPr>
        <w:rFonts w:ascii="Courier New" w:hAnsi="Courier New" w:cs="Courier New" w:hint="default"/>
      </w:rPr>
    </w:lvl>
    <w:lvl w:ilvl="5" w:tplc="04190005" w:tentative="1">
      <w:start w:val="1"/>
      <w:numFmt w:val="bullet"/>
      <w:lvlText w:val=""/>
      <w:lvlJc w:val="left"/>
      <w:pPr>
        <w:ind w:left="6105" w:hanging="360"/>
      </w:pPr>
      <w:rPr>
        <w:rFonts w:ascii="Wingdings" w:hAnsi="Wingdings" w:hint="default"/>
      </w:rPr>
    </w:lvl>
    <w:lvl w:ilvl="6" w:tplc="04190001" w:tentative="1">
      <w:start w:val="1"/>
      <w:numFmt w:val="bullet"/>
      <w:lvlText w:val=""/>
      <w:lvlJc w:val="left"/>
      <w:pPr>
        <w:ind w:left="6825" w:hanging="360"/>
      </w:pPr>
      <w:rPr>
        <w:rFonts w:ascii="Symbol" w:hAnsi="Symbol" w:hint="default"/>
      </w:rPr>
    </w:lvl>
    <w:lvl w:ilvl="7" w:tplc="04190003" w:tentative="1">
      <w:start w:val="1"/>
      <w:numFmt w:val="bullet"/>
      <w:lvlText w:val="o"/>
      <w:lvlJc w:val="left"/>
      <w:pPr>
        <w:ind w:left="7545" w:hanging="360"/>
      </w:pPr>
      <w:rPr>
        <w:rFonts w:ascii="Courier New" w:hAnsi="Courier New" w:cs="Courier New" w:hint="default"/>
      </w:rPr>
    </w:lvl>
    <w:lvl w:ilvl="8" w:tplc="04190005" w:tentative="1">
      <w:start w:val="1"/>
      <w:numFmt w:val="bullet"/>
      <w:lvlText w:val=""/>
      <w:lvlJc w:val="left"/>
      <w:pPr>
        <w:ind w:left="8265" w:hanging="360"/>
      </w:pPr>
      <w:rPr>
        <w:rFonts w:ascii="Wingdings" w:hAnsi="Wingdings" w:hint="default"/>
      </w:rPr>
    </w:lvl>
  </w:abstractNum>
  <w:abstractNum w:abstractNumId="41">
    <w:nsid w:val="74AE05F5"/>
    <w:multiLevelType w:val="hybridMultilevel"/>
    <w:tmpl w:val="936AC6B4"/>
    <w:lvl w:ilvl="0" w:tplc="175C8952">
      <w:start w:val="1"/>
      <w:numFmt w:val="bullet"/>
      <w:lvlText w:val="–"/>
      <w:lvlJc w:val="left"/>
      <w:pPr>
        <w:ind w:left="1178" w:hanging="360"/>
      </w:pPr>
      <w:rPr>
        <w:rFonts w:ascii="Times New Roman" w:hAnsi="Times New Roman" w:cs="Times New Roman" w:hint="default"/>
        <w:spacing w:val="25"/>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42">
    <w:nsid w:val="774D16FA"/>
    <w:multiLevelType w:val="hybridMultilevel"/>
    <w:tmpl w:val="BE2C257C"/>
    <w:lvl w:ilvl="0" w:tplc="C87EFC6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985A24"/>
    <w:multiLevelType w:val="hybridMultilevel"/>
    <w:tmpl w:val="C278E9BC"/>
    <w:lvl w:ilvl="0" w:tplc="175C8952">
      <w:start w:val="1"/>
      <w:numFmt w:val="bullet"/>
      <w:lvlText w:val="–"/>
      <w:lvlJc w:val="left"/>
      <w:pPr>
        <w:ind w:left="1178" w:hanging="360"/>
      </w:pPr>
      <w:rPr>
        <w:rFonts w:ascii="Times New Roman" w:hAnsi="Times New Roman" w:cs="Times New Roman" w:hint="default"/>
        <w:spacing w:val="25"/>
      </w:rPr>
    </w:lvl>
    <w:lvl w:ilvl="1" w:tplc="04190003" w:tentative="1">
      <w:start w:val="1"/>
      <w:numFmt w:val="bullet"/>
      <w:lvlText w:val="o"/>
      <w:lvlJc w:val="left"/>
      <w:pPr>
        <w:ind w:left="1898" w:hanging="360"/>
      </w:pPr>
      <w:rPr>
        <w:rFonts w:ascii="Courier New" w:hAnsi="Courier New" w:cs="Courier New" w:hint="default"/>
      </w:rPr>
    </w:lvl>
    <w:lvl w:ilvl="2" w:tplc="04190005" w:tentative="1">
      <w:start w:val="1"/>
      <w:numFmt w:val="bullet"/>
      <w:lvlText w:val=""/>
      <w:lvlJc w:val="left"/>
      <w:pPr>
        <w:ind w:left="2618" w:hanging="360"/>
      </w:pPr>
      <w:rPr>
        <w:rFonts w:ascii="Wingdings" w:hAnsi="Wingdings" w:hint="default"/>
      </w:rPr>
    </w:lvl>
    <w:lvl w:ilvl="3" w:tplc="04190001" w:tentative="1">
      <w:start w:val="1"/>
      <w:numFmt w:val="bullet"/>
      <w:lvlText w:val=""/>
      <w:lvlJc w:val="left"/>
      <w:pPr>
        <w:ind w:left="3338" w:hanging="360"/>
      </w:pPr>
      <w:rPr>
        <w:rFonts w:ascii="Symbol" w:hAnsi="Symbol" w:hint="default"/>
      </w:rPr>
    </w:lvl>
    <w:lvl w:ilvl="4" w:tplc="04190003" w:tentative="1">
      <w:start w:val="1"/>
      <w:numFmt w:val="bullet"/>
      <w:lvlText w:val="o"/>
      <w:lvlJc w:val="left"/>
      <w:pPr>
        <w:ind w:left="4058" w:hanging="360"/>
      </w:pPr>
      <w:rPr>
        <w:rFonts w:ascii="Courier New" w:hAnsi="Courier New" w:cs="Courier New" w:hint="default"/>
      </w:rPr>
    </w:lvl>
    <w:lvl w:ilvl="5" w:tplc="04190005" w:tentative="1">
      <w:start w:val="1"/>
      <w:numFmt w:val="bullet"/>
      <w:lvlText w:val=""/>
      <w:lvlJc w:val="left"/>
      <w:pPr>
        <w:ind w:left="4778" w:hanging="360"/>
      </w:pPr>
      <w:rPr>
        <w:rFonts w:ascii="Wingdings" w:hAnsi="Wingdings" w:hint="default"/>
      </w:rPr>
    </w:lvl>
    <w:lvl w:ilvl="6" w:tplc="04190001" w:tentative="1">
      <w:start w:val="1"/>
      <w:numFmt w:val="bullet"/>
      <w:lvlText w:val=""/>
      <w:lvlJc w:val="left"/>
      <w:pPr>
        <w:ind w:left="5498" w:hanging="360"/>
      </w:pPr>
      <w:rPr>
        <w:rFonts w:ascii="Symbol" w:hAnsi="Symbol" w:hint="default"/>
      </w:rPr>
    </w:lvl>
    <w:lvl w:ilvl="7" w:tplc="04190003" w:tentative="1">
      <w:start w:val="1"/>
      <w:numFmt w:val="bullet"/>
      <w:lvlText w:val="o"/>
      <w:lvlJc w:val="left"/>
      <w:pPr>
        <w:ind w:left="6218" w:hanging="360"/>
      </w:pPr>
      <w:rPr>
        <w:rFonts w:ascii="Courier New" w:hAnsi="Courier New" w:cs="Courier New" w:hint="default"/>
      </w:rPr>
    </w:lvl>
    <w:lvl w:ilvl="8" w:tplc="04190005" w:tentative="1">
      <w:start w:val="1"/>
      <w:numFmt w:val="bullet"/>
      <w:lvlText w:val=""/>
      <w:lvlJc w:val="left"/>
      <w:pPr>
        <w:ind w:left="6938" w:hanging="360"/>
      </w:pPr>
      <w:rPr>
        <w:rFonts w:ascii="Wingdings" w:hAnsi="Wingdings" w:hint="default"/>
      </w:rPr>
    </w:lvl>
  </w:abstractNum>
  <w:abstractNum w:abstractNumId="44">
    <w:nsid w:val="78676B75"/>
    <w:multiLevelType w:val="hybridMultilevel"/>
    <w:tmpl w:val="FA82F800"/>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45">
    <w:nsid w:val="79573FE7"/>
    <w:multiLevelType w:val="hybridMultilevel"/>
    <w:tmpl w:val="EDB84CEE"/>
    <w:lvl w:ilvl="0" w:tplc="30B87F02">
      <w:start w:val="2"/>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46">
    <w:nsid w:val="7CA514B4"/>
    <w:multiLevelType w:val="hybridMultilevel"/>
    <w:tmpl w:val="14EA9F40"/>
    <w:lvl w:ilvl="0" w:tplc="0040F226">
      <w:start w:val="1"/>
      <w:numFmt w:val="bullet"/>
      <w:pStyle w:val="-"/>
      <w:lvlText w:val=""/>
      <w:lvlJc w:val="left"/>
      <w:pPr>
        <w:ind w:left="1429" w:hanging="360"/>
      </w:pPr>
      <w:rPr>
        <w:rFonts w:ascii="Symbol" w:hAnsi="Symbol" w:hint="default"/>
        <w:b w:val="0"/>
        <w:i w:val="0"/>
        <w:color w:val="auto"/>
        <w:sz w:val="24"/>
        <w:szCs w:val="24"/>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36"/>
  </w:num>
  <w:num w:numId="3">
    <w:abstractNumId w:val="2"/>
  </w:num>
  <w:num w:numId="4">
    <w:abstractNumId w:val="24"/>
  </w:num>
  <w:num w:numId="5">
    <w:abstractNumId w:val="29"/>
  </w:num>
  <w:num w:numId="6">
    <w:abstractNumId w:val="4"/>
  </w:num>
  <w:num w:numId="7">
    <w:abstractNumId w:val="21"/>
  </w:num>
  <w:num w:numId="8">
    <w:abstractNumId w:val="1"/>
  </w:num>
  <w:num w:numId="9">
    <w:abstractNumId w:val="32"/>
  </w:num>
  <w:num w:numId="10">
    <w:abstractNumId w:val="9"/>
  </w:num>
  <w:num w:numId="11">
    <w:abstractNumId w:val="11"/>
  </w:num>
  <w:num w:numId="12">
    <w:abstractNumId w:val="44"/>
  </w:num>
  <w:num w:numId="13">
    <w:abstractNumId w:val="0"/>
  </w:num>
  <w:num w:numId="14">
    <w:abstractNumId w:val="35"/>
  </w:num>
  <w:num w:numId="15">
    <w:abstractNumId w:val="6"/>
  </w:num>
  <w:num w:numId="16">
    <w:abstractNumId w:val="25"/>
  </w:num>
  <w:num w:numId="17">
    <w:abstractNumId w:val="19"/>
  </w:num>
  <w:num w:numId="18">
    <w:abstractNumId w:val="43"/>
  </w:num>
  <w:num w:numId="19">
    <w:abstractNumId w:val="41"/>
  </w:num>
  <w:num w:numId="20">
    <w:abstractNumId w:val="3"/>
  </w:num>
  <w:num w:numId="21">
    <w:abstractNumId w:val="10"/>
  </w:num>
  <w:num w:numId="22">
    <w:abstractNumId w:val="37"/>
  </w:num>
  <w:num w:numId="23">
    <w:abstractNumId w:val="39"/>
  </w:num>
  <w:num w:numId="24">
    <w:abstractNumId w:val="5"/>
  </w:num>
  <w:num w:numId="25">
    <w:abstractNumId w:val="16"/>
  </w:num>
  <w:num w:numId="26">
    <w:abstractNumId w:val="40"/>
  </w:num>
  <w:num w:numId="27">
    <w:abstractNumId w:val="26"/>
  </w:num>
  <w:num w:numId="28">
    <w:abstractNumId w:val="22"/>
  </w:num>
  <w:num w:numId="29">
    <w:abstractNumId w:val="46"/>
  </w:num>
  <w:num w:numId="30">
    <w:abstractNumId w:val="18"/>
  </w:num>
  <w:num w:numId="31">
    <w:abstractNumId w:val="17"/>
  </w:num>
  <w:num w:numId="32">
    <w:abstractNumId w:val="33"/>
  </w:num>
  <w:num w:numId="33">
    <w:abstractNumId w:val="30"/>
  </w:num>
  <w:num w:numId="34">
    <w:abstractNumId w:val="31"/>
  </w:num>
  <w:num w:numId="35">
    <w:abstractNumId w:val="34"/>
  </w:num>
  <w:num w:numId="36">
    <w:abstractNumId w:val="42"/>
  </w:num>
  <w:num w:numId="37">
    <w:abstractNumId w:val="15"/>
  </w:num>
  <w:num w:numId="38">
    <w:abstractNumId w:val="27"/>
  </w:num>
  <w:num w:numId="39">
    <w:abstractNumId w:val="13"/>
  </w:num>
  <w:num w:numId="40">
    <w:abstractNumId w:val="7"/>
  </w:num>
  <w:num w:numId="41">
    <w:abstractNumId w:val="14"/>
  </w:num>
  <w:num w:numId="42">
    <w:abstractNumId w:val="8"/>
  </w:num>
  <w:num w:numId="43">
    <w:abstractNumId w:val="38"/>
  </w:num>
  <w:num w:numId="44">
    <w:abstractNumId w:val="20"/>
  </w:num>
  <w:num w:numId="45">
    <w:abstractNumId w:val="45"/>
  </w:num>
  <w:num w:numId="46">
    <w:abstractNumId w:val="28"/>
  </w:num>
  <w:num w:numId="47">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AA9"/>
    <w:rsid w:val="00000C0A"/>
    <w:rsid w:val="000014D0"/>
    <w:rsid w:val="00002748"/>
    <w:rsid w:val="00002B84"/>
    <w:rsid w:val="0001056F"/>
    <w:rsid w:val="00010A4B"/>
    <w:rsid w:val="00010F3C"/>
    <w:rsid w:val="00012AA9"/>
    <w:rsid w:val="00012DA1"/>
    <w:rsid w:val="00013BA0"/>
    <w:rsid w:val="00014F09"/>
    <w:rsid w:val="000169F6"/>
    <w:rsid w:val="000171FB"/>
    <w:rsid w:val="00021444"/>
    <w:rsid w:val="00022466"/>
    <w:rsid w:val="000228ED"/>
    <w:rsid w:val="00022BB7"/>
    <w:rsid w:val="00024413"/>
    <w:rsid w:val="00024CCC"/>
    <w:rsid w:val="00026CFB"/>
    <w:rsid w:val="00032791"/>
    <w:rsid w:val="0003731A"/>
    <w:rsid w:val="00042D90"/>
    <w:rsid w:val="00043C3F"/>
    <w:rsid w:val="000449FB"/>
    <w:rsid w:val="00047554"/>
    <w:rsid w:val="00050081"/>
    <w:rsid w:val="000513FC"/>
    <w:rsid w:val="00052A92"/>
    <w:rsid w:val="00056403"/>
    <w:rsid w:val="00056526"/>
    <w:rsid w:val="000621EE"/>
    <w:rsid w:val="00063B4E"/>
    <w:rsid w:val="000700C6"/>
    <w:rsid w:val="00074477"/>
    <w:rsid w:val="00075074"/>
    <w:rsid w:val="00076D25"/>
    <w:rsid w:val="000808C1"/>
    <w:rsid w:val="000819C8"/>
    <w:rsid w:val="00087B1E"/>
    <w:rsid w:val="00092A5B"/>
    <w:rsid w:val="000A31C2"/>
    <w:rsid w:val="000A38C4"/>
    <w:rsid w:val="000A4D1B"/>
    <w:rsid w:val="000B01BA"/>
    <w:rsid w:val="000B28E7"/>
    <w:rsid w:val="000B53F5"/>
    <w:rsid w:val="000C0236"/>
    <w:rsid w:val="000D03DB"/>
    <w:rsid w:val="000D41F7"/>
    <w:rsid w:val="000D5465"/>
    <w:rsid w:val="000D5D7E"/>
    <w:rsid w:val="000D5E7A"/>
    <w:rsid w:val="000D7573"/>
    <w:rsid w:val="000E2DF1"/>
    <w:rsid w:val="000E5999"/>
    <w:rsid w:val="000E6A19"/>
    <w:rsid w:val="000E6BA3"/>
    <w:rsid w:val="000F5A0E"/>
    <w:rsid w:val="000F5A5D"/>
    <w:rsid w:val="00101B52"/>
    <w:rsid w:val="00107D8D"/>
    <w:rsid w:val="001105EB"/>
    <w:rsid w:val="00111F28"/>
    <w:rsid w:val="001127B8"/>
    <w:rsid w:val="00123EE1"/>
    <w:rsid w:val="00125202"/>
    <w:rsid w:val="001254C3"/>
    <w:rsid w:val="00126091"/>
    <w:rsid w:val="00127282"/>
    <w:rsid w:val="001325D5"/>
    <w:rsid w:val="0013284C"/>
    <w:rsid w:val="0013331D"/>
    <w:rsid w:val="00133BF4"/>
    <w:rsid w:val="00136A0C"/>
    <w:rsid w:val="001430A9"/>
    <w:rsid w:val="001438EB"/>
    <w:rsid w:val="00143AE3"/>
    <w:rsid w:val="00143F46"/>
    <w:rsid w:val="00144243"/>
    <w:rsid w:val="00151722"/>
    <w:rsid w:val="00153476"/>
    <w:rsid w:val="001544FC"/>
    <w:rsid w:val="001570F2"/>
    <w:rsid w:val="00157A99"/>
    <w:rsid w:val="001616DB"/>
    <w:rsid w:val="001632F9"/>
    <w:rsid w:val="001643B4"/>
    <w:rsid w:val="001656D4"/>
    <w:rsid w:val="00165923"/>
    <w:rsid w:val="001663A4"/>
    <w:rsid w:val="00167996"/>
    <w:rsid w:val="00171AF4"/>
    <w:rsid w:val="001729F8"/>
    <w:rsid w:val="00175EF0"/>
    <w:rsid w:val="00180690"/>
    <w:rsid w:val="00181A8D"/>
    <w:rsid w:val="00182712"/>
    <w:rsid w:val="001925E1"/>
    <w:rsid w:val="001A0AA4"/>
    <w:rsid w:val="001A3ED4"/>
    <w:rsid w:val="001A5183"/>
    <w:rsid w:val="001A57C2"/>
    <w:rsid w:val="001A5CDB"/>
    <w:rsid w:val="001A5F03"/>
    <w:rsid w:val="001B1587"/>
    <w:rsid w:val="001C0C09"/>
    <w:rsid w:val="001C107C"/>
    <w:rsid w:val="001C6AA6"/>
    <w:rsid w:val="001C73BD"/>
    <w:rsid w:val="001D0DD9"/>
    <w:rsid w:val="001D243E"/>
    <w:rsid w:val="001D55B8"/>
    <w:rsid w:val="001E10C2"/>
    <w:rsid w:val="001E39BC"/>
    <w:rsid w:val="001F181D"/>
    <w:rsid w:val="001F1DBD"/>
    <w:rsid w:val="001F2512"/>
    <w:rsid w:val="001F4027"/>
    <w:rsid w:val="001F4144"/>
    <w:rsid w:val="001F4569"/>
    <w:rsid w:val="001F4CDC"/>
    <w:rsid w:val="002004E7"/>
    <w:rsid w:val="00200913"/>
    <w:rsid w:val="00202936"/>
    <w:rsid w:val="00206B2D"/>
    <w:rsid w:val="00206FA9"/>
    <w:rsid w:val="00210B21"/>
    <w:rsid w:val="002119B6"/>
    <w:rsid w:val="00212875"/>
    <w:rsid w:val="00212BFD"/>
    <w:rsid w:val="002145B4"/>
    <w:rsid w:val="002148BE"/>
    <w:rsid w:val="00215BC0"/>
    <w:rsid w:val="002172DC"/>
    <w:rsid w:val="00217ADA"/>
    <w:rsid w:val="002217B8"/>
    <w:rsid w:val="00222C50"/>
    <w:rsid w:val="00230420"/>
    <w:rsid w:val="00232A60"/>
    <w:rsid w:val="00232F25"/>
    <w:rsid w:val="00235782"/>
    <w:rsid w:val="002417E5"/>
    <w:rsid w:val="002438DA"/>
    <w:rsid w:val="00246515"/>
    <w:rsid w:val="002475CC"/>
    <w:rsid w:val="00250EA5"/>
    <w:rsid w:val="002515F2"/>
    <w:rsid w:val="0025279D"/>
    <w:rsid w:val="002531A0"/>
    <w:rsid w:val="002556C1"/>
    <w:rsid w:val="00255FFE"/>
    <w:rsid w:val="00257835"/>
    <w:rsid w:val="002602DF"/>
    <w:rsid w:val="002606BA"/>
    <w:rsid w:val="00261365"/>
    <w:rsid w:val="00265878"/>
    <w:rsid w:val="002746F0"/>
    <w:rsid w:val="0027731D"/>
    <w:rsid w:val="0027752E"/>
    <w:rsid w:val="00277CB3"/>
    <w:rsid w:val="002806C9"/>
    <w:rsid w:val="002815B5"/>
    <w:rsid w:val="002829EC"/>
    <w:rsid w:val="00292EC5"/>
    <w:rsid w:val="00294F79"/>
    <w:rsid w:val="002A4D93"/>
    <w:rsid w:val="002A6127"/>
    <w:rsid w:val="002B6820"/>
    <w:rsid w:val="002B68F8"/>
    <w:rsid w:val="002B6DD9"/>
    <w:rsid w:val="002B773D"/>
    <w:rsid w:val="002D1E7A"/>
    <w:rsid w:val="002D23FE"/>
    <w:rsid w:val="002D26B4"/>
    <w:rsid w:val="002E0B50"/>
    <w:rsid w:val="002E284F"/>
    <w:rsid w:val="002E4FA9"/>
    <w:rsid w:val="002E796C"/>
    <w:rsid w:val="002F0A02"/>
    <w:rsid w:val="002F3BCD"/>
    <w:rsid w:val="002F3EFC"/>
    <w:rsid w:val="003029D2"/>
    <w:rsid w:val="00303933"/>
    <w:rsid w:val="00303F7B"/>
    <w:rsid w:val="00304834"/>
    <w:rsid w:val="0030720A"/>
    <w:rsid w:val="0030736E"/>
    <w:rsid w:val="003134F4"/>
    <w:rsid w:val="00316FAC"/>
    <w:rsid w:val="00326EBD"/>
    <w:rsid w:val="0033324F"/>
    <w:rsid w:val="00333307"/>
    <w:rsid w:val="00333AE4"/>
    <w:rsid w:val="003377BD"/>
    <w:rsid w:val="00340223"/>
    <w:rsid w:val="00343CAB"/>
    <w:rsid w:val="00345294"/>
    <w:rsid w:val="0034709E"/>
    <w:rsid w:val="003476FE"/>
    <w:rsid w:val="00350288"/>
    <w:rsid w:val="00350C97"/>
    <w:rsid w:val="00350F20"/>
    <w:rsid w:val="0035281B"/>
    <w:rsid w:val="00353E66"/>
    <w:rsid w:val="003542C9"/>
    <w:rsid w:val="00354A33"/>
    <w:rsid w:val="003610B6"/>
    <w:rsid w:val="00363853"/>
    <w:rsid w:val="0037093D"/>
    <w:rsid w:val="0037132C"/>
    <w:rsid w:val="00371F2D"/>
    <w:rsid w:val="00372FD6"/>
    <w:rsid w:val="003736EE"/>
    <w:rsid w:val="003847CE"/>
    <w:rsid w:val="00384E5A"/>
    <w:rsid w:val="00387C63"/>
    <w:rsid w:val="0039035B"/>
    <w:rsid w:val="003A1969"/>
    <w:rsid w:val="003A2F68"/>
    <w:rsid w:val="003B248C"/>
    <w:rsid w:val="003B3BAB"/>
    <w:rsid w:val="003B7195"/>
    <w:rsid w:val="003C4F6B"/>
    <w:rsid w:val="003C619D"/>
    <w:rsid w:val="003C788A"/>
    <w:rsid w:val="003C7C6D"/>
    <w:rsid w:val="003D1058"/>
    <w:rsid w:val="003D1173"/>
    <w:rsid w:val="003D5C8A"/>
    <w:rsid w:val="003D6720"/>
    <w:rsid w:val="003D6BEA"/>
    <w:rsid w:val="003E097C"/>
    <w:rsid w:val="003E23D4"/>
    <w:rsid w:val="003E2D0C"/>
    <w:rsid w:val="003E4EA0"/>
    <w:rsid w:val="003E5B2C"/>
    <w:rsid w:val="003E5E8B"/>
    <w:rsid w:val="003E6C9F"/>
    <w:rsid w:val="00402FAD"/>
    <w:rsid w:val="004056DA"/>
    <w:rsid w:val="00405BDC"/>
    <w:rsid w:val="004064ED"/>
    <w:rsid w:val="00407669"/>
    <w:rsid w:val="0041063F"/>
    <w:rsid w:val="00412479"/>
    <w:rsid w:val="0041541A"/>
    <w:rsid w:val="00417F1F"/>
    <w:rsid w:val="00424E88"/>
    <w:rsid w:val="00431440"/>
    <w:rsid w:val="004335B9"/>
    <w:rsid w:val="00433D7B"/>
    <w:rsid w:val="004365F6"/>
    <w:rsid w:val="00437F3D"/>
    <w:rsid w:val="00441D8F"/>
    <w:rsid w:val="004439DE"/>
    <w:rsid w:val="00444378"/>
    <w:rsid w:val="00452D7C"/>
    <w:rsid w:val="004629A8"/>
    <w:rsid w:val="0046461B"/>
    <w:rsid w:val="00470F14"/>
    <w:rsid w:val="00472569"/>
    <w:rsid w:val="00472BAC"/>
    <w:rsid w:val="0047782D"/>
    <w:rsid w:val="0048116E"/>
    <w:rsid w:val="004820F3"/>
    <w:rsid w:val="004837AB"/>
    <w:rsid w:val="00484519"/>
    <w:rsid w:val="00491565"/>
    <w:rsid w:val="00491C61"/>
    <w:rsid w:val="00493383"/>
    <w:rsid w:val="0049389B"/>
    <w:rsid w:val="00496154"/>
    <w:rsid w:val="004A3A42"/>
    <w:rsid w:val="004A79B2"/>
    <w:rsid w:val="004A7E6D"/>
    <w:rsid w:val="004B1A9B"/>
    <w:rsid w:val="004B7CA8"/>
    <w:rsid w:val="004C0B1D"/>
    <w:rsid w:val="004C1778"/>
    <w:rsid w:val="004C695F"/>
    <w:rsid w:val="004D3996"/>
    <w:rsid w:val="004D5D20"/>
    <w:rsid w:val="004E0260"/>
    <w:rsid w:val="004E7A32"/>
    <w:rsid w:val="004F1E64"/>
    <w:rsid w:val="004F2DC4"/>
    <w:rsid w:val="004F395C"/>
    <w:rsid w:val="004F4B2F"/>
    <w:rsid w:val="004F5BEC"/>
    <w:rsid w:val="004F6A5B"/>
    <w:rsid w:val="004F7A0F"/>
    <w:rsid w:val="0050653B"/>
    <w:rsid w:val="0050692A"/>
    <w:rsid w:val="00510082"/>
    <w:rsid w:val="0051233A"/>
    <w:rsid w:val="00512618"/>
    <w:rsid w:val="00513FF8"/>
    <w:rsid w:val="0051508E"/>
    <w:rsid w:val="00515832"/>
    <w:rsid w:val="0051727B"/>
    <w:rsid w:val="0052086E"/>
    <w:rsid w:val="005263F1"/>
    <w:rsid w:val="00526E46"/>
    <w:rsid w:val="0053039C"/>
    <w:rsid w:val="00533F39"/>
    <w:rsid w:val="00535B4F"/>
    <w:rsid w:val="00537D2D"/>
    <w:rsid w:val="00537E5A"/>
    <w:rsid w:val="00545EC0"/>
    <w:rsid w:val="00550D65"/>
    <w:rsid w:val="005510D6"/>
    <w:rsid w:val="00551E85"/>
    <w:rsid w:val="00552483"/>
    <w:rsid w:val="00552AC8"/>
    <w:rsid w:val="00556EDD"/>
    <w:rsid w:val="00560F8A"/>
    <w:rsid w:val="00561190"/>
    <w:rsid w:val="0056318A"/>
    <w:rsid w:val="0056452B"/>
    <w:rsid w:val="0056655B"/>
    <w:rsid w:val="00574454"/>
    <w:rsid w:val="005750C7"/>
    <w:rsid w:val="00577501"/>
    <w:rsid w:val="00582E50"/>
    <w:rsid w:val="0058448D"/>
    <w:rsid w:val="005853F0"/>
    <w:rsid w:val="00587704"/>
    <w:rsid w:val="00591EBD"/>
    <w:rsid w:val="00592378"/>
    <w:rsid w:val="005971D2"/>
    <w:rsid w:val="005A1817"/>
    <w:rsid w:val="005A2BEB"/>
    <w:rsid w:val="005A2D24"/>
    <w:rsid w:val="005A381E"/>
    <w:rsid w:val="005A7E6A"/>
    <w:rsid w:val="005B261A"/>
    <w:rsid w:val="005B3427"/>
    <w:rsid w:val="005B4A53"/>
    <w:rsid w:val="005B7097"/>
    <w:rsid w:val="005C10FD"/>
    <w:rsid w:val="005C1E93"/>
    <w:rsid w:val="005C4147"/>
    <w:rsid w:val="005C477C"/>
    <w:rsid w:val="005C4792"/>
    <w:rsid w:val="005C51E7"/>
    <w:rsid w:val="005C76BA"/>
    <w:rsid w:val="005C7B5D"/>
    <w:rsid w:val="005C7FDA"/>
    <w:rsid w:val="005D06F0"/>
    <w:rsid w:val="005D0B54"/>
    <w:rsid w:val="005D1E62"/>
    <w:rsid w:val="005D41C2"/>
    <w:rsid w:val="005D51CF"/>
    <w:rsid w:val="005D7188"/>
    <w:rsid w:val="005E1E39"/>
    <w:rsid w:val="005E23CA"/>
    <w:rsid w:val="005E27A7"/>
    <w:rsid w:val="005E2B30"/>
    <w:rsid w:val="005E447C"/>
    <w:rsid w:val="005E472B"/>
    <w:rsid w:val="005E6E81"/>
    <w:rsid w:val="005F14DB"/>
    <w:rsid w:val="005F14F1"/>
    <w:rsid w:val="005F2A6D"/>
    <w:rsid w:val="005F7A4A"/>
    <w:rsid w:val="0060121A"/>
    <w:rsid w:val="006013BF"/>
    <w:rsid w:val="006022A7"/>
    <w:rsid w:val="00603360"/>
    <w:rsid w:val="0060462E"/>
    <w:rsid w:val="0060532D"/>
    <w:rsid w:val="00606211"/>
    <w:rsid w:val="00606D79"/>
    <w:rsid w:val="00607FFA"/>
    <w:rsid w:val="006149E9"/>
    <w:rsid w:val="00615879"/>
    <w:rsid w:val="00617468"/>
    <w:rsid w:val="00621699"/>
    <w:rsid w:val="006220A0"/>
    <w:rsid w:val="006271EE"/>
    <w:rsid w:val="00630C28"/>
    <w:rsid w:val="00631ACC"/>
    <w:rsid w:val="00632A34"/>
    <w:rsid w:val="0063347D"/>
    <w:rsid w:val="0063442B"/>
    <w:rsid w:val="00634D60"/>
    <w:rsid w:val="006356BC"/>
    <w:rsid w:val="00636897"/>
    <w:rsid w:val="00642B84"/>
    <w:rsid w:val="0064448A"/>
    <w:rsid w:val="00646D53"/>
    <w:rsid w:val="00656C29"/>
    <w:rsid w:val="0066084E"/>
    <w:rsid w:val="006626F7"/>
    <w:rsid w:val="00662B96"/>
    <w:rsid w:val="006636D6"/>
    <w:rsid w:val="0066609D"/>
    <w:rsid w:val="006701A1"/>
    <w:rsid w:val="00674320"/>
    <w:rsid w:val="0067438D"/>
    <w:rsid w:val="006749E5"/>
    <w:rsid w:val="00674FAE"/>
    <w:rsid w:val="0067592D"/>
    <w:rsid w:val="00680E6C"/>
    <w:rsid w:val="00682A12"/>
    <w:rsid w:val="00685B63"/>
    <w:rsid w:val="00687840"/>
    <w:rsid w:val="0069019F"/>
    <w:rsid w:val="00690361"/>
    <w:rsid w:val="00692039"/>
    <w:rsid w:val="00694EE4"/>
    <w:rsid w:val="0069759D"/>
    <w:rsid w:val="00697A75"/>
    <w:rsid w:val="00697B40"/>
    <w:rsid w:val="006A0B49"/>
    <w:rsid w:val="006A2C5C"/>
    <w:rsid w:val="006A47F4"/>
    <w:rsid w:val="006A78D9"/>
    <w:rsid w:val="006A7D07"/>
    <w:rsid w:val="006B18A8"/>
    <w:rsid w:val="006B3FD4"/>
    <w:rsid w:val="006B5EBF"/>
    <w:rsid w:val="006C19B5"/>
    <w:rsid w:val="006C2BAD"/>
    <w:rsid w:val="006C3840"/>
    <w:rsid w:val="006C4704"/>
    <w:rsid w:val="006C4D65"/>
    <w:rsid w:val="006C5FB2"/>
    <w:rsid w:val="006D0415"/>
    <w:rsid w:val="006D1628"/>
    <w:rsid w:val="006D4647"/>
    <w:rsid w:val="006D50C0"/>
    <w:rsid w:val="006D7FDC"/>
    <w:rsid w:val="006E0254"/>
    <w:rsid w:val="006E02D7"/>
    <w:rsid w:val="006E0452"/>
    <w:rsid w:val="006E05E9"/>
    <w:rsid w:val="006E499B"/>
    <w:rsid w:val="006E6583"/>
    <w:rsid w:val="006E7204"/>
    <w:rsid w:val="006E7ED4"/>
    <w:rsid w:val="006F068B"/>
    <w:rsid w:val="006F2C97"/>
    <w:rsid w:val="006F3525"/>
    <w:rsid w:val="006F4FF1"/>
    <w:rsid w:val="006F5CB7"/>
    <w:rsid w:val="00700541"/>
    <w:rsid w:val="00701927"/>
    <w:rsid w:val="007051A8"/>
    <w:rsid w:val="007057C3"/>
    <w:rsid w:val="00707550"/>
    <w:rsid w:val="00712129"/>
    <w:rsid w:val="00712597"/>
    <w:rsid w:val="00712BEC"/>
    <w:rsid w:val="00712F23"/>
    <w:rsid w:val="0071303E"/>
    <w:rsid w:val="00714072"/>
    <w:rsid w:val="007142F4"/>
    <w:rsid w:val="007159EE"/>
    <w:rsid w:val="00722DF5"/>
    <w:rsid w:val="0072493F"/>
    <w:rsid w:val="007253F1"/>
    <w:rsid w:val="007254E0"/>
    <w:rsid w:val="00726ACE"/>
    <w:rsid w:val="0072752F"/>
    <w:rsid w:val="00734588"/>
    <w:rsid w:val="007350EA"/>
    <w:rsid w:val="00735D78"/>
    <w:rsid w:val="00742502"/>
    <w:rsid w:val="00743F3D"/>
    <w:rsid w:val="0075040E"/>
    <w:rsid w:val="00755663"/>
    <w:rsid w:val="0075579B"/>
    <w:rsid w:val="00755A2F"/>
    <w:rsid w:val="007576B8"/>
    <w:rsid w:val="00761C2B"/>
    <w:rsid w:val="00765319"/>
    <w:rsid w:val="0076582B"/>
    <w:rsid w:val="007708DF"/>
    <w:rsid w:val="00773807"/>
    <w:rsid w:val="00775D9B"/>
    <w:rsid w:val="007813DC"/>
    <w:rsid w:val="00790A33"/>
    <w:rsid w:val="00790E04"/>
    <w:rsid w:val="00793D33"/>
    <w:rsid w:val="00796480"/>
    <w:rsid w:val="0079742F"/>
    <w:rsid w:val="007A1827"/>
    <w:rsid w:val="007A5301"/>
    <w:rsid w:val="007A7F97"/>
    <w:rsid w:val="007B0C5D"/>
    <w:rsid w:val="007B1FDF"/>
    <w:rsid w:val="007B2EF2"/>
    <w:rsid w:val="007B49C8"/>
    <w:rsid w:val="007B538D"/>
    <w:rsid w:val="007C3CD7"/>
    <w:rsid w:val="007C4A62"/>
    <w:rsid w:val="007C7600"/>
    <w:rsid w:val="007C76A2"/>
    <w:rsid w:val="007C777C"/>
    <w:rsid w:val="007D203B"/>
    <w:rsid w:val="007D2B06"/>
    <w:rsid w:val="007D2C57"/>
    <w:rsid w:val="007D3E00"/>
    <w:rsid w:val="007D5A25"/>
    <w:rsid w:val="007D747D"/>
    <w:rsid w:val="007E1931"/>
    <w:rsid w:val="007E1A4C"/>
    <w:rsid w:val="007E41EC"/>
    <w:rsid w:val="007E5441"/>
    <w:rsid w:val="007E6251"/>
    <w:rsid w:val="007F02BF"/>
    <w:rsid w:val="007F194C"/>
    <w:rsid w:val="007F2578"/>
    <w:rsid w:val="00801873"/>
    <w:rsid w:val="00806164"/>
    <w:rsid w:val="00807E88"/>
    <w:rsid w:val="0081043A"/>
    <w:rsid w:val="00811594"/>
    <w:rsid w:val="00814617"/>
    <w:rsid w:val="00816357"/>
    <w:rsid w:val="0081750F"/>
    <w:rsid w:val="0081762F"/>
    <w:rsid w:val="00817F70"/>
    <w:rsid w:val="00820B8D"/>
    <w:rsid w:val="0082340B"/>
    <w:rsid w:val="00824E34"/>
    <w:rsid w:val="008268DB"/>
    <w:rsid w:val="008272E9"/>
    <w:rsid w:val="00831E1F"/>
    <w:rsid w:val="008324D0"/>
    <w:rsid w:val="00832E03"/>
    <w:rsid w:val="00832F23"/>
    <w:rsid w:val="00834733"/>
    <w:rsid w:val="00840714"/>
    <w:rsid w:val="00842612"/>
    <w:rsid w:val="0084464A"/>
    <w:rsid w:val="00844FF0"/>
    <w:rsid w:val="00851F77"/>
    <w:rsid w:val="00852941"/>
    <w:rsid w:val="00852CB8"/>
    <w:rsid w:val="008536E9"/>
    <w:rsid w:val="00853B43"/>
    <w:rsid w:val="008649B1"/>
    <w:rsid w:val="00865175"/>
    <w:rsid w:val="00866000"/>
    <w:rsid w:val="008713A5"/>
    <w:rsid w:val="0087460F"/>
    <w:rsid w:val="00875585"/>
    <w:rsid w:val="00876773"/>
    <w:rsid w:val="00876AE3"/>
    <w:rsid w:val="008804DD"/>
    <w:rsid w:val="0088293E"/>
    <w:rsid w:val="00886AE3"/>
    <w:rsid w:val="00886B2B"/>
    <w:rsid w:val="00892E8B"/>
    <w:rsid w:val="0089398F"/>
    <w:rsid w:val="00893EB8"/>
    <w:rsid w:val="00895921"/>
    <w:rsid w:val="00895E0F"/>
    <w:rsid w:val="008965A3"/>
    <w:rsid w:val="0089682F"/>
    <w:rsid w:val="008A034D"/>
    <w:rsid w:val="008A130A"/>
    <w:rsid w:val="008A38D3"/>
    <w:rsid w:val="008A4CF4"/>
    <w:rsid w:val="008A4DF2"/>
    <w:rsid w:val="008B1E42"/>
    <w:rsid w:val="008B27CA"/>
    <w:rsid w:val="008B3E84"/>
    <w:rsid w:val="008B4218"/>
    <w:rsid w:val="008B4775"/>
    <w:rsid w:val="008C04A0"/>
    <w:rsid w:val="008C448F"/>
    <w:rsid w:val="008C55AB"/>
    <w:rsid w:val="008C5FD4"/>
    <w:rsid w:val="008D258D"/>
    <w:rsid w:val="008D6BE5"/>
    <w:rsid w:val="008D7DD4"/>
    <w:rsid w:val="008E2696"/>
    <w:rsid w:val="008E666C"/>
    <w:rsid w:val="008E6851"/>
    <w:rsid w:val="009013BD"/>
    <w:rsid w:val="00901D6E"/>
    <w:rsid w:val="009075FD"/>
    <w:rsid w:val="00907D84"/>
    <w:rsid w:val="00913D2C"/>
    <w:rsid w:val="009166B8"/>
    <w:rsid w:val="00916D93"/>
    <w:rsid w:val="009227DF"/>
    <w:rsid w:val="00922872"/>
    <w:rsid w:val="00922ADF"/>
    <w:rsid w:val="009246F8"/>
    <w:rsid w:val="00924F1F"/>
    <w:rsid w:val="00927656"/>
    <w:rsid w:val="00930302"/>
    <w:rsid w:val="00935511"/>
    <w:rsid w:val="00937272"/>
    <w:rsid w:val="00940F05"/>
    <w:rsid w:val="00942228"/>
    <w:rsid w:val="00943A6C"/>
    <w:rsid w:val="00946E27"/>
    <w:rsid w:val="00953F17"/>
    <w:rsid w:val="0095725B"/>
    <w:rsid w:val="0096077A"/>
    <w:rsid w:val="00961476"/>
    <w:rsid w:val="009633F0"/>
    <w:rsid w:val="00963DC1"/>
    <w:rsid w:val="00964900"/>
    <w:rsid w:val="00967F74"/>
    <w:rsid w:val="00973C1A"/>
    <w:rsid w:val="00974A26"/>
    <w:rsid w:val="00976F51"/>
    <w:rsid w:val="00977080"/>
    <w:rsid w:val="009819C1"/>
    <w:rsid w:val="00981B2F"/>
    <w:rsid w:val="00981CD3"/>
    <w:rsid w:val="00983915"/>
    <w:rsid w:val="00984397"/>
    <w:rsid w:val="00984CFE"/>
    <w:rsid w:val="00987A03"/>
    <w:rsid w:val="00991241"/>
    <w:rsid w:val="009924D1"/>
    <w:rsid w:val="009937D7"/>
    <w:rsid w:val="0099417A"/>
    <w:rsid w:val="00995A4C"/>
    <w:rsid w:val="00997415"/>
    <w:rsid w:val="00997EF9"/>
    <w:rsid w:val="009A3AF9"/>
    <w:rsid w:val="009A467F"/>
    <w:rsid w:val="009A6327"/>
    <w:rsid w:val="009B1585"/>
    <w:rsid w:val="009B1DAC"/>
    <w:rsid w:val="009B240E"/>
    <w:rsid w:val="009B2DD9"/>
    <w:rsid w:val="009B6A70"/>
    <w:rsid w:val="009C19E5"/>
    <w:rsid w:val="009C7D55"/>
    <w:rsid w:val="009D03E0"/>
    <w:rsid w:val="009D156E"/>
    <w:rsid w:val="009D27A3"/>
    <w:rsid w:val="009D41F6"/>
    <w:rsid w:val="009D4C37"/>
    <w:rsid w:val="009D6582"/>
    <w:rsid w:val="009D7F3C"/>
    <w:rsid w:val="009E1750"/>
    <w:rsid w:val="009E4146"/>
    <w:rsid w:val="009E4BDB"/>
    <w:rsid w:val="009E7390"/>
    <w:rsid w:val="009E7C66"/>
    <w:rsid w:val="009F2517"/>
    <w:rsid w:val="009F2BBA"/>
    <w:rsid w:val="009F5182"/>
    <w:rsid w:val="00A0089E"/>
    <w:rsid w:val="00A03656"/>
    <w:rsid w:val="00A04E87"/>
    <w:rsid w:val="00A079DC"/>
    <w:rsid w:val="00A07D6E"/>
    <w:rsid w:val="00A2170B"/>
    <w:rsid w:val="00A21C67"/>
    <w:rsid w:val="00A33D05"/>
    <w:rsid w:val="00A372B9"/>
    <w:rsid w:val="00A37687"/>
    <w:rsid w:val="00A416EC"/>
    <w:rsid w:val="00A42010"/>
    <w:rsid w:val="00A461CB"/>
    <w:rsid w:val="00A52176"/>
    <w:rsid w:val="00A534E6"/>
    <w:rsid w:val="00A55069"/>
    <w:rsid w:val="00A61D08"/>
    <w:rsid w:val="00A63677"/>
    <w:rsid w:val="00A645D3"/>
    <w:rsid w:val="00A64D52"/>
    <w:rsid w:val="00A679C2"/>
    <w:rsid w:val="00A67C4E"/>
    <w:rsid w:val="00A67EC2"/>
    <w:rsid w:val="00A70620"/>
    <w:rsid w:val="00A71B3F"/>
    <w:rsid w:val="00A740C4"/>
    <w:rsid w:val="00A745AF"/>
    <w:rsid w:val="00A76730"/>
    <w:rsid w:val="00A7733B"/>
    <w:rsid w:val="00A82519"/>
    <w:rsid w:val="00A83298"/>
    <w:rsid w:val="00A839E5"/>
    <w:rsid w:val="00A83F47"/>
    <w:rsid w:val="00A87721"/>
    <w:rsid w:val="00A93A5B"/>
    <w:rsid w:val="00A95189"/>
    <w:rsid w:val="00A96161"/>
    <w:rsid w:val="00A96E36"/>
    <w:rsid w:val="00AA3EB2"/>
    <w:rsid w:val="00AA448D"/>
    <w:rsid w:val="00AA49B6"/>
    <w:rsid w:val="00AB1679"/>
    <w:rsid w:val="00AB397F"/>
    <w:rsid w:val="00AB3D37"/>
    <w:rsid w:val="00AB5394"/>
    <w:rsid w:val="00AB553B"/>
    <w:rsid w:val="00AC01EF"/>
    <w:rsid w:val="00AC0C83"/>
    <w:rsid w:val="00AC443F"/>
    <w:rsid w:val="00AC5A21"/>
    <w:rsid w:val="00AC7D60"/>
    <w:rsid w:val="00AD1A06"/>
    <w:rsid w:val="00AD2D49"/>
    <w:rsid w:val="00AD3328"/>
    <w:rsid w:val="00AD510E"/>
    <w:rsid w:val="00AD7691"/>
    <w:rsid w:val="00AE2515"/>
    <w:rsid w:val="00AE279E"/>
    <w:rsid w:val="00AE2D06"/>
    <w:rsid w:val="00AF566F"/>
    <w:rsid w:val="00B00162"/>
    <w:rsid w:val="00B01158"/>
    <w:rsid w:val="00B03A27"/>
    <w:rsid w:val="00B040D6"/>
    <w:rsid w:val="00B0791C"/>
    <w:rsid w:val="00B122E1"/>
    <w:rsid w:val="00B15366"/>
    <w:rsid w:val="00B1556F"/>
    <w:rsid w:val="00B1600B"/>
    <w:rsid w:val="00B16D34"/>
    <w:rsid w:val="00B176B4"/>
    <w:rsid w:val="00B178D1"/>
    <w:rsid w:val="00B21CFA"/>
    <w:rsid w:val="00B24B52"/>
    <w:rsid w:val="00B25AD9"/>
    <w:rsid w:val="00B319CC"/>
    <w:rsid w:val="00B32A6C"/>
    <w:rsid w:val="00B32A9B"/>
    <w:rsid w:val="00B3437A"/>
    <w:rsid w:val="00B343BA"/>
    <w:rsid w:val="00B43526"/>
    <w:rsid w:val="00B53899"/>
    <w:rsid w:val="00B5664F"/>
    <w:rsid w:val="00B5775F"/>
    <w:rsid w:val="00B60E27"/>
    <w:rsid w:val="00B616A1"/>
    <w:rsid w:val="00B61BFB"/>
    <w:rsid w:val="00B648A8"/>
    <w:rsid w:val="00B66CBB"/>
    <w:rsid w:val="00B708F5"/>
    <w:rsid w:val="00B74375"/>
    <w:rsid w:val="00B75C4C"/>
    <w:rsid w:val="00B7710F"/>
    <w:rsid w:val="00B77194"/>
    <w:rsid w:val="00B80929"/>
    <w:rsid w:val="00B80D1D"/>
    <w:rsid w:val="00B81E40"/>
    <w:rsid w:val="00B841AE"/>
    <w:rsid w:val="00B85900"/>
    <w:rsid w:val="00B8766F"/>
    <w:rsid w:val="00B93B61"/>
    <w:rsid w:val="00B971E3"/>
    <w:rsid w:val="00B976EB"/>
    <w:rsid w:val="00B97F49"/>
    <w:rsid w:val="00BA1655"/>
    <w:rsid w:val="00BA3162"/>
    <w:rsid w:val="00BA3B02"/>
    <w:rsid w:val="00BB1D25"/>
    <w:rsid w:val="00BB590D"/>
    <w:rsid w:val="00BB5928"/>
    <w:rsid w:val="00BB6297"/>
    <w:rsid w:val="00BC2675"/>
    <w:rsid w:val="00BC7AFF"/>
    <w:rsid w:val="00BD10D5"/>
    <w:rsid w:val="00BD1501"/>
    <w:rsid w:val="00BD1C53"/>
    <w:rsid w:val="00BD2EBE"/>
    <w:rsid w:val="00BD5200"/>
    <w:rsid w:val="00BE2522"/>
    <w:rsid w:val="00BE763E"/>
    <w:rsid w:val="00BE7A69"/>
    <w:rsid w:val="00BF031D"/>
    <w:rsid w:val="00BF2CD2"/>
    <w:rsid w:val="00BF47A8"/>
    <w:rsid w:val="00BF4DD9"/>
    <w:rsid w:val="00BF6060"/>
    <w:rsid w:val="00C02594"/>
    <w:rsid w:val="00C02B62"/>
    <w:rsid w:val="00C055C4"/>
    <w:rsid w:val="00C063BB"/>
    <w:rsid w:val="00C07006"/>
    <w:rsid w:val="00C102E0"/>
    <w:rsid w:val="00C11184"/>
    <w:rsid w:val="00C17C40"/>
    <w:rsid w:val="00C2243B"/>
    <w:rsid w:val="00C333F5"/>
    <w:rsid w:val="00C34BB3"/>
    <w:rsid w:val="00C40B54"/>
    <w:rsid w:val="00C43010"/>
    <w:rsid w:val="00C4390A"/>
    <w:rsid w:val="00C453D5"/>
    <w:rsid w:val="00C46011"/>
    <w:rsid w:val="00C4619C"/>
    <w:rsid w:val="00C46934"/>
    <w:rsid w:val="00C541EA"/>
    <w:rsid w:val="00C54BF8"/>
    <w:rsid w:val="00C55784"/>
    <w:rsid w:val="00C565D6"/>
    <w:rsid w:val="00C56FAB"/>
    <w:rsid w:val="00C571E6"/>
    <w:rsid w:val="00C6096C"/>
    <w:rsid w:val="00C61F95"/>
    <w:rsid w:val="00C62056"/>
    <w:rsid w:val="00C63409"/>
    <w:rsid w:val="00C63B7F"/>
    <w:rsid w:val="00C65FA7"/>
    <w:rsid w:val="00C67AEC"/>
    <w:rsid w:val="00C712E3"/>
    <w:rsid w:val="00C73CF9"/>
    <w:rsid w:val="00C82AC7"/>
    <w:rsid w:val="00C82E45"/>
    <w:rsid w:val="00C838B6"/>
    <w:rsid w:val="00C86115"/>
    <w:rsid w:val="00C86DE2"/>
    <w:rsid w:val="00C94665"/>
    <w:rsid w:val="00CA095C"/>
    <w:rsid w:val="00CA25AF"/>
    <w:rsid w:val="00CA3FFE"/>
    <w:rsid w:val="00CB0CB1"/>
    <w:rsid w:val="00CB3697"/>
    <w:rsid w:val="00CB40E6"/>
    <w:rsid w:val="00CB4B6E"/>
    <w:rsid w:val="00CB6654"/>
    <w:rsid w:val="00CB7151"/>
    <w:rsid w:val="00CC1F98"/>
    <w:rsid w:val="00CC40A3"/>
    <w:rsid w:val="00CC4551"/>
    <w:rsid w:val="00CC557A"/>
    <w:rsid w:val="00CC6522"/>
    <w:rsid w:val="00CC7712"/>
    <w:rsid w:val="00CD515D"/>
    <w:rsid w:val="00CE2311"/>
    <w:rsid w:val="00CE404C"/>
    <w:rsid w:val="00CE5541"/>
    <w:rsid w:val="00CE62F4"/>
    <w:rsid w:val="00CE7FD6"/>
    <w:rsid w:val="00CF367F"/>
    <w:rsid w:val="00CF42E1"/>
    <w:rsid w:val="00CF5A24"/>
    <w:rsid w:val="00CF60F2"/>
    <w:rsid w:val="00CF6A69"/>
    <w:rsid w:val="00D0531B"/>
    <w:rsid w:val="00D13077"/>
    <w:rsid w:val="00D1324B"/>
    <w:rsid w:val="00D13BED"/>
    <w:rsid w:val="00D145CF"/>
    <w:rsid w:val="00D14892"/>
    <w:rsid w:val="00D170EF"/>
    <w:rsid w:val="00D20A0E"/>
    <w:rsid w:val="00D212D8"/>
    <w:rsid w:val="00D2189B"/>
    <w:rsid w:val="00D21957"/>
    <w:rsid w:val="00D276B6"/>
    <w:rsid w:val="00D33E86"/>
    <w:rsid w:val="00D3774D"/>
    <w:rsid w:val="00D4310B"/>
    <w:rsid w:val="00D50876"/>
    <w:rsid w:val="00D52132"/>
    <w:rsid w:val="00D52842"/>
    <w:rsid w:val="00D54E7D"/>
    <w:rsid w:val="00D56936"/>
    <w:rsid w:val="00D56979"/>
    <w:rsid w:val="00D56E3B"/>
    <w:rsid w:val="00D60941"/>
    <w:rsid w:val="00D70335"/>
    <w:rsid w:val="00D70C35"/>
    <w:rsid w:val="00D73741"/>
    <w:rsid w:val="00D80736"/>
    <w:rsid w:val="00D84E92"/>
    <w:rsid w:val="00D8509E"/>
    <w:rsid w:val="00D8606C"/>
    <w:rsid w:val="00D86ED9"/>
    <w:rsid w:val="00D90421"/>
    <w:rsid w:val="00D93B20"/>
    <w:rsid w:val="00D94655"/>
    <w:rsid w:val="00D97F6C"/>
    <w:rsid w:val="00DA0CA2"/>
    <w:rsid w:val="00DA738C"/>
    <w:rsid w:val="00DA7EB3"/>
    <w:rsid w:val="00DB038F"/>
    <w:rsid w:val="00DB084B"/>
    <w:rsid w:val="00DB23C3"/>
    <w:rsid w:val="00DB687B"/>
    <w:rsid w:val="00DB7D39"/>
    <w:rsid w:val="00DC054E"/>
    <w:rsid w:val="00DC14CC"/>
    <w:rsid w:val="00DC345C"/>
    <w:rsid w:val="00DC45A2"/>
    <w:rsid w:val="00DC59F3"/>
    <w:rsid w:val="00DD13F0"/>
    <w:rsid w:val="00DD4A59"/>
    <w:rsid w:val="00DD75D8"/>
    <w:rsid w:val="00DE1AA8"/>
    <w:rsid w:val="00DE1D32"/>
    <w:rsid w:val="00DE3167"/>
    <w:rsid w:val="00DE3DE2"/>
    <w:rsid w:val="00DE4696"/>
    <w:rsid w:val="00DE6A52"/>
    <w:rsid w:val="00DE6F1D"/>
    <w:rsid w:val="00DE704A"/>
    <w:rsid w:val="00DF1420"/>
    <w:rsid w:val="00DF1DEC"/>
    <w:rsid w:val="00DF3166"/>
    <w:rsid w:val="00DF3F91"/>
    <w:rsid w:val="00DF6A9B"/>
    <w:rsid w:val="00E10BAD"/>
    <w:rsid w:val="00E1161F"/>
    <w:rsid w:val="00E11DF1"/>
    <w:rsid w:val="00E11F48"/>
    <w:rsid w:val="00E125C0"/>
    <w:rsid w:val="00E1415A"/>
    <w:rsid w:val="00E1649C"/>
    <w:rsid w:val="00E175B7"/>
    <w:rsid w:val="00E17D2A"/>
    <w:rsid w:val="00E20E23"/>
    <w:rsid w:val="00E26461"/>
    <w:rsid w:val="00E307FA"/>
    <w:rsid w:val="00E311EC"/>
    <w:rsid w:val="00E321FA"/>
    <w:rsid w:val="00E32A54"/>
    <w:rsid w:val="00E32D82"/>
    <w:rsid w:val="00E32E6A"/>
    <w:rsid w:val="00E33560"/>
    <w:rsid w:val="00E3400C"/>
    <w:rsid w:val="00E34AEC"/>
    <w:rsid w:val="00E430E4"/>
    <w:rsid w:val="00E466D4"/>
    <w:rsid w:val="00E50748"/>
    <w:rsid w:val="00E5189F"/>
    <w:rsid w:val="00E52588"/>
    <w:rsid w:val="00E5279F"/>
    <w:rsid w:val="00E52FB2"/>
    <w:rsid w:val="00E53630"/>
    <w:rsid w:val="00E55AE7"/>
    <w:rsid w:val="00E60ECF"/>
    <w:rsid w:val="00E63A4B"/>
    <w:rsid w:val="00E66BDE"/>
    <w:rsid w:val="00E67BA5"/>
    <w:rsid w:val="00E711F6"/>
    <w:rsid w:val="00E7480B"/>
    <w:rsid w:val="00E74A14"/>
    <w:rsid w:val="00E74FCB"/>
    <w:rsid w:val="00E76D62"/>
    <w:rsid w:val="00E8353A"/>
    <w:rsid w:val="00E836FC"/>
    <w:rsid w:val="00E8494B"/>
    <w:rsid w:val="00E85998"/>
    <w:rsid w:val="00E90815"/>
    <w:rsid w:val="00E90C30"/>
    <w:rsid w:val="00E916C6"/>
    <w:rsid w:val="00E93622"/>
    <w:rsid w:val="00E9599D"/>
    <w:rsid w:val="00EA22B8"/>
    <w:rsid w:val="00EA6AED"/>
    <w:rsid w:val="00EA6C99"/>
    <w:rsid w:val="00EA7385"/>
    <w:rsid w:val="00EB0205"/>
    <w:rsid w:val="00EB0978"/>
    <w:rsid w:val="00EB425D"/>
    <w:rsid w:val="00EB53B4"/>
    <w:rsid w:val="00EB6E4A"/>
    <w:rsid w:val="00EC0268"/>
    <w:rsid w:val="00EC04D9"/>
    <w:rsid w:val="00EC14AD"/>
    <w:rsid w:val="00EC1FB8"/>
    <w:rsid w:val="00EC292F"/>
    <w:rsid w:val="00EC3632"/>
    <w:rsid w:val="00EC554E"/>
    <w:rsid w:val="00EC7DB3"/>
    <w:rsid w:val="00ED4FCC"/>
    <w:rsid w:val="00ED63CC"/>
    <w:rsid w:val="00ED716D"/>
    <w:rsid w:val="00ED721F"/>
    <w:rsid w:val="00ED7B34"/>
    <w:rsid w:val="00ED7C1B"/>
    <w:rsid w:val="00EE010C"/>
    <w:rsid w:val="00EE1D84"/>
    <w:rsid w:val="00EF140A"/>
    <w:rsid w:val="00EF67ED"/>
    <w:rsid w:val="00EF736E"/>
    <w:rsid w:val="00F03937"/>
    <w:rsid w:val="00F04B76"/>
    <w:rsid w:val="00F11B8B"/>
    <w:rsid w:val="00F13F8A"/>
    <w:rsid w:val="00F15375"/>
    <w:rsid w:val="00F20875"/>
    <w:rsid w:val="00F21738"/>
    <w:rsid w:val="00F230B6"/>
    <w:rsid w:val="00F26FCF"/>
    <w:rsid w:val="00F27172"/>
    <w:rsid w:val="00F30869"/>
    <w:rsid w:val="00F30F71"/>
    <w:rsid w:val="00F31A8A"/>
    <w:rsid w:val="00F35250"/>
    <w:rsid w:val="00F3592B"/>
    <w:rsid w:val="00F454EB"/>
    <w:rsid w:val="00F50CC2"/>
    <w:rsid w:val="00F527BC"/>
    <w:rsid w:val="00F529FD"/>
    <w:rsid w:val="00F54C18"/>
    <w:rsid w:val="00F56172"/>
    <w:rsid w:val="00F647DD"/>
    <w:rsid w:val="00F7384E"/>
    <w:rsid w:val="00F7475E"/>
    <w:rsid w:val="00F75BBC"/>
    <w:rsid w:val="00F76CB7"/>
    <w:rsid w:val="00F8153F"/>
    <w:rsid w:val="00F81894"/>
    <w:rsid w:val="00F822F2"/>
    <w:rsid w:val="00F82306"/>
    <w:rsid w:val="00F82871"/>
    <w:rsid w:val="00F861E2"/>
    <w:rsid w:val="00F87996"/>
    <w:rsid w:val="00F913D1"/>
    <w:rsid w:val="00F92E2D"/>
    <w:rsid w:val="00F942A5"/>
    <w:rsid w:val="00F9474E"/>
    <w:rsid w:val="00FA1408"/>
    <w:rsid w:val="00FA1AE0"/>
    <w:rsid w:val="00FA64B3"/>
    <w:rsid w:val="00FB1B44"/>
    <w:rsid w:val="00FB235D"/>
    <w:rsid w:val="00FB391E"/>
    <w:rsid w:val="00FB4EB9"/>
    <w:rsid w:val="00FC2917"/>
    <w:rsid w:val="00FC7D78"/>
    <w:rsid w:val="00FD0A98"/>
    <w:rsid w:val="00FD1EA5"/>
    <w:rsid w:val="00FD4093"/>
    <w:rsid w:val="00FE095E"/>
    <w:rsid w:val="00FE2FC5"/>
    <w:rsid w:val="00FE3DCF"/>
    <w:rsid w:val="00FE5932"/>
    <w:rsid w:val="00FE5A04"/>
    <w:rsid w:val="00FE60B1"/>
    <w:rsid w:val="00FE72ED"/>
    <w:rsid w:val="00FE75CF"/>
    <w:rsid w:val="00FF0D8D"/>
    <w:rsid w:val="00FF137B"/>
    <w:rsid w:val="00FF3E50"/>
    <w:rsid w:val="00FF4823"/>
    <w:rsid w:val="00FF6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E00"/>
    <w:rPr>
      <w:sz w:val="28"/>
      <w:szCs w:val="24"/>
    </w:rPr>
  </w:style>
  <w:style w:type="paragraph" w:styleId="1">
    <w:name w:val="heading 1"/>
    <w:basedOn w:val="a"/>
    <w:next w:val="a"/>
    <w:qFormat/>
    <w:rsid w:val="00012AA9"/>
    <w:pPr>
      <w:keepNext/>
      <w:spacing w:before="240" w:after="60"/>
      <w:outlineLvl w:val="0"/>
    </w:pPr>
    <w:rPr>
      <w:rFonts w:ascii="Arial" w:hAnsi="Arial" w:cs="Arial"/>
      <w:b/>
      <w:bCs/>
      <w:kern w:val="32"/>
      <w:sz w:val="32"/>
      <w:szCs w:val="32"/>
    </w:rPr>
  </w:style>
  <w:style w:type="paragraph" w:styleId="2">
    <w:name w:val="heading 2"/>
    <w:aliases w:val="Заголовок 2 Знак"/>
    <w:basedOn w:val="a"/>
    <w:next w:val="a"/>
    <w:link w:val="21"/>
    <w:qFormat/>
    <w:rsid w:val="00012AA9"/>
    <w:pPr>
      <w:keepNext/>
      <w:spacing w:before="240" w:after="60"/>
      <w:outlineLvl w:val="1"/>
    </w:pPr>
    <w:rPr>
      <w:rFonts w:ascii="Arial" w:hAnsi="Arial" w:cs="Arial"/>
      <w:i/>
      <w:iCs/>
      <w:szCs w:val="28"/>
    </w:rPr>
  </w:style>
  <w:style w:type="paragraph" w:styleId="3">
    <w:name w:val="heading 3"/>
    <w:basedOn w:val="a"/>
    <w:next w:val="a"/>
    <w:link w:val="30"/>
    <w:semiHidden/>
    <w:unhideWhenUsed/>
    <w:qFormat/>
    <w:rsid w:val="001C73BD"/>
    <w:pPr>
      <w:keepNext/>
      <w:spacing w:before="240" w:after="60"/>
      <w:outlineLvl w:val="2"/>
    </w:pPr>
    <w:rPr>
      <w:rFonts w:ascii="Calibri Light" w:hAnsi="Calibri Light"/>
      <w:b/>
      <w:bCs/>
      <w:sz w:val="26"/>
      <w:szCs w:val="26"/>
    </w:rPr>
  </w:style>
  <w:style w:type="paragraph" w:styleId="4">
    <w:name w:val="heading 4"/>
    <w:basedOn w:val="a"/>
    <w:next w:val="a"/>
    <w:link w:val="40"/>
    <w:qFormat/>
    <w:rsid w:val="004A3A42"/>
    <w:pPr>
      <w:keepNext/>
      <w:jc w:val="center"/>
      <w:outlineLvl w:val="3"/>
    </w:pPr>
    <w:rPr>
      <w:b/>
      <w:bCs/>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12AA9"/>
    <w:pPr>
      <w:spacing w:after="120"/>
      <w:ind w:left="283"/>
    </w:pPr>
  </w:style>
  <w:style w:type="paragraph" w:customStyle="1" w:styleId="a5">
    <w:name w:val="Пункт"/>
    <w:basedOn w:val="a"/>
    <w:rsid w:val="00012AA9"/>
    <w:pPr>
      <w:tabs>
        <w:tab w:val="num" w:pos="1134"/>
      </w:tabs>
      <w:snapToGrid w:val="0"/>
      <w:spacing w:line="360" w:lineRule="auto"/>
      <w:ind w:left="1134" w:hanging="1134"/>
      <w:jc w:val="both"/>
    </w:pPr>
    <w:rPr>
      <w:szCs w:val="20"/>
    </w:rPr>
  </w:style>
  <w:style w:type="paragraph" w:customStyle="1" w:styleId="a6">
    <w:name w:val="Обычный+ без отступа"/>
    <w:basedOn w:val="a"/>
    <w:rsid w:val="00012AA9"/>
    <w:pPr>
      <w:autoSpaceDE w:val="0"/>
      <w:autoSpaceDN w:val="0"/>
      <w:spacing w:before="120" w:line="360" w:lineRule="auto"/>
      <w:jc w:val="both"/>
    </w:pPr>
    <w:rPr>
      <w:rFonts w:eastAsia="MS Mincho"/>
      <w:szCs w:val="28"/>
    </w:rPr>
  </w:style>
  <w:style w:type="character" w:customStyle="1" w:styleId="a7">
    <w:name w:val="комментарий"/>
    <w:rsid w:val="00012AA9"/>
    <w:rPr>
      <w:b/>
      <w:bCs w:val="0"/>
      <w:i/>
      <w:iCs w:val="0"/>
      <w:shd w:val="clear" w:color="auto" w:fill="FFFF99"/>
    </w:rPr>
  </w:style>
  <w:style w:type="character" w:customStyle="1" w:styleId="21">
    <w:name w:val="Заголовок 2 Знак1"/>
    <w:aliases w:val="Заголовок 2 Знак Знак"/>
    <w:link w:val="2"/>
    <w:rsid w:val="00E10BAD"/>
    <w:rPr>
      <w:rFonts w:ascii="Arial" w:hAnsi="Arial" w:cs="Arial"/>
      <w:i/>
      <w:iCs/>
      <w:sz w:val="28"/>
      <w:szCs w:val="28"/>
      <w:lang w:val="ru-RU" w:eastAsia="ru-RU" w:bidi="ar-SA"/>
    </w:rPr>
  </w:style>
  <w:style w:type="table" w:styleId="a8">
    <w:name w:val="Table Grid"/>
    <w:basedOn w:val="a1"/>
    <w:rsid w:val="005D0B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3B248C"/>
    <w:rPr>
      <w:color w:val="0000FF"/>
      <w:u w:val="single"/>
    </w:rPr>
  </w:style>
  <w:style w:type="paragraph" w:styleId="aa">
    <w:name w:val="Balloon Text"/>
    <w:basedOn w:val="a"/>
    <w:semiHidden/>
    <w:rsid w:val="006A47F4"/>
    <w:rPr>
      <w:rFonts w:cs="Tahoma"/>
      <w:sz w:val="20"/>
      <w:szCs w:val="16"/>
    </w:rPr>
  </w:style>
  <w:style w:type="paragraph" w:customStyle="1" w:styleId="ab">
    <w:name w:val="Подпункт"/>
    <w:basedOn w:val="a"/>
    <w:rsid w:val="00943A6C"/>
    <w:pPr>
      <w:tabs>
        <w:tab w:val="num" w:pos="1134"/>
      </w:tabs>
      <w:spacing w:line="360" w:lineRule="auto"/>
      <w:ind w:left="1134" w:hanging="1134"/>
      <w:jc w:val="both"/>
    </w:pPr>
    <w:rPr>
      <w:snapToGrid w:val="0"/>
      <w:szCs w:val="20"/>
    </w:rPr>
  </w:style>
  <w:style w:type="paragraph" w:styleId="ac">
    <w:name w:val="Normal (Web)"/>
    <w:basedOn w:val="a"/>
    <w:link w:val="ad"/>
    <w:uiPriority w:val="99"/>
    <w:rsid w:val="001A57C2"/>
    <w:pPr>
      <w:spacing w:before="100" w:beforeAutospacing="1" w:after="100" w:afterAutospacing="1"/>
    </w:pPr>
    <w:rPr>
      <w:sz w:val="24"/>
    </w:rPr>
  </w:style>
  <w:style w:type="character" w:customStyle="1" w:styleId="40">
    <w:name w:val="Заголовок 4 Знак"/>
    <w:link w:val="4"/>
    <w:semiHidden/>
    <w:locked/>
    <w:rsid w:val="004A3A42"/>
    <w:rPr>
      <w:b/>
      <w:bCs/>
      <w:sz w:val="24"/>
      <w:szCs w:val="24"/>
      <w:lang w:val="ru-RU" w:eastAsia="ru-RU" w:bidi="ar-SA"/>
    </w:rPr>
  </w:style>
  <w:style w:type="paragraph" w:styleId="ae">
    <w:name w:val="Body Text"/>
    <w:basedOn w:val="a"/>
    <w:link w:val="af"/>
    <w:rsid w:val="008C5FD4"/>
    <w:pPr>
      <w:spacing w:after="120"/>
    </w:pPr>
  </w:style>
  <w:style w:type="character" w:customStyle="1" w:styleId="af">
    <w:name w:val="Основной текст Знак"/>
    <w:link w:val="ae"/>
    <w:rsid w:val="008C5FD4"/>
    <w:rPr>
      <w:sz w:val="28"/>
      <w:szCs w:val="24"/>
    </w:rPr>
  </w:style>
  <w:style w:type="paragraph" w:customStyle="1" w:styleId="af0">
    <w:name w:val="назвние таблицы"/>
    <w:basedOn w:val="af1"/>
    <w:next w:val="ae"/>
    <w:link w:val="af2"/>
    <w:rsid w:val="008C5FD4"/>
    <w:pPr>
      <w:keepNext/>
      <w:spacing w:before="240" w:after="60"/>
    </w:pPr>
    <w:rPr>
      <w:rFonts w:ascii="Arial" w:hAnsi="Arial"/>
    </w:rPr>
  </w:style>
  <w:style w:type="character" w:customStyle="1" w:styleId="af2">
    <w:name w:val="назвние таблицы Знак"/>
    <w:link w:val="af0"/>
    <w:rsid w:val="008C5FD4"/>
    <w:rPr>
      <w:rFonts w:ascii="Arial" w:hAnsi="Arial"/>
      <w:b/>
      <w:bCs/>
    </w:rPr>
  </w:style>
  <w:style w:type="paragraph" w:styleId="af1">
    <w:name w:val="caption"/>
    <w:basedOn w:val="a"/>
    <w:next w:val="a"/>
    <w:semiHidden/>
    <w:unhideWhenUsed/>
    <w:qFormat/>
    <w:rsid w:val="008C5FD4"/>
    <w:rPr>
      <w:b/>
      <w:bCs/>
      <w:sz w:val="20"/>
      <w:szCs w:val="20"/>
    </w:rPr>
  </w:style>
  <w:style w:type="paragraph" w:styleId="af3">
    <w:name w:val="No Spacing"/>
    <w:uiPriority w:val="1"/>
    <w:qFormat/>
    <w:rsid w:val="008C5FD4"/>
    <w:rPr>
      <w:sz w:val="28"/>
      <w:szCs w:val="24"/>
    </w:rPr>
  </w:style>
  <w:style w:type="character" w:customStyle="1" w:styleId="a4">
    <w:name w:val="Основной текст с отступом Знак"/>
    <w:link w:val="a3"/>
    <w:uiPriority w:val="99"/>
    <w:locked/>
    <w:rsid w:val="00C453D5"/>
    <w:rPr>
      <w:sz w:val="28"/>
      <w:szCs w:val="24"/>
    </w:rPr>
  </w:style>
  <w:style w:type="paragraph" w:customStyle="1" w:styleId="10">
    <w:name w:val="Обычный1"/>
    <w:rsid w:val="004837AB"/>
    <w:pPr>
      <w:widowControl w:val="0"/>
      <w:autoSpaceDE w:val="0"/>
      <w:autoSpaceDN w:val="0"/>
      <w:spacing w:before="120" w:after="120"/>
      <w:ind w:firstLine="567"/>
      <w:jc w:val="both"/>
    </w:pPr>
  </w:style>
  <w:style w:type="paragraph" w:styleId="af4">
    <w:name w:val="List Paragraph"/>
    <w:basedOn w:val="a"/>
    <w:uiPriority w:val="34"/>
    <w:qFormat/>
    <w:rsid w:val="00DB7D39"/>
    <w:pPr>
      <w:ind w:left="708"/>
    </w:pPr>
  </w:style>
  <w:style w:type="character" w:styleId="af5">
    <w:name w:val="annotation reference"/>
    <w:rsid w:val="00A645D3"/>
    <w:rPr>
      <w:sz w:val="16"/>
      <w:szCs w:val="16"/>
    </w:rPr>
  </w:style>
  <w:style w:type="paragraph" w:styleId="af6">
    <w:name w:val="annotation text"/>
    <w:basedOn w:val="a"/>
    <w:link w:val="af7"/>
    <w:rsid w:val="00A645D3"/>
    <w:rPr>
      <w:sz w:val="20"/>
      <w:szCs w:val="20"/>
    </w:rPr>
  </w:style>
  <w:style w:type="character" w:customStyle="1" w:styleId="af7">
    <w:name w:val="Текст примечания Знак"/>
    <w:basedOn w:val="a0"/>
    <w:link w:val="af6"/>
    <w:rsid w:val="00A645D3"/>
  </w:style>
  <w:style w:type="paragraph" w:styleId="af8">
    <w:name w:val="annotation subject"/>
    <w:basedOn w:val="af6"/>
    <w:next w:val="af6"/>
    <w:link w:val="af9"/>
    <w:rsid w:val="00A645D3"/>
    <w:rPr>
      <w:b/>
      <w:bCs/>
    </w:rPr>
  </w:style>
  <w:style w:type="character" w:customStyle="1" w:styleId="af9">
    <w:name w:val="Тема примечания Знак"/>
    <w:link w:val="af8"/>
    <w:rsid w:val="00A645D3"/>
    <w:rPr>
      <w:b/>
      <w:bCs/>
    </w:rPr>
  </w:style>
  <w:style w:type="paragraph" w:customStyle="1" w:styleId="afa">
    <w:name w:val="Содержимое таблицы"/>
    <w:basedOn w:val="a"/>
    <w:rsid w:val="0039035B"/>
    <w:pPr>
      <w:widowControl w:val="0"/>
      <w:suppressLineNumbers/>
      <w:suppressAutoHyphens/>
    </w:pPr>
    <w:rPr>
      <w:rFonts w:eastAsia="DejaVu Sans" w:cs="Lohit Hindi"/>
      <w:kern w:val="1"/>
      <w:sz w:val="24"/>
      <w:lang w:eastAsia="zh-CN" w:bidi="hi-IN"/>
    </w:rPr>
  </w:style>
  <w:style w:type="paragraph" w:customStyle="1" w:styleId="-">
    <w:name w:val="Список &quot;-&quot;"/>
    <w:basedOn w:val="af4"/>
    <w:autoRedefine/>
    <w:qFormat/>
    <w:rsid w:val="00700541"/>
    <w:pPr>
      <w:numPr>
        <w:numId w:val="29"/>
      </w:numPr>
      <w:tabs>
        <w:tab w:val="left" w:pos="1134"/>
      </w:tabs>
      <w:ind w:left="0" w:firstLine="709"/>
      <w:contextualSpacing/>
      <w:jc w:val="both"/>
    </w:pPr>
    <w:rPr>
      <w:rFonts w:eastAsia="Calibri"/>
      <w:szCs w:val="28"/>
      <w:lang w:eastAsia="en-US"/>
    </w:rPr>
  </w:style>
  <w:style w:type="character" w:customStyle="1" w:styleId="ad">
    <w:name w:val="Обычный (веб) Знак"/>
    <w:link w:val="ac"/>
    <w:uiPriority w:val="99"/>
    <w:rsid w:val="00D73741"/>
    <w:rPr>
      <w:sz w:val="24"/>
      <w:szCs w:val="24"/>
    </w:rPr>
  </w:style>
  <w:style w:type="character" w:customStyle="1" w:styleId="FontStyle27">
    <w:name w:val="Font Style27"/>
    <w:rsid w:val="00D73741"/>
    <w:rPr>
      <w:rFonts w:ascii="Times New Roman" w:hAnsi="Times New Roman"/>
      <w:sz w:val="26"/>
    </w:rPr>
  </w:style>
  <w:style w:type="character" w:customStyle="1" w:styleId="30">
    <w:name w:val="Заголовок 3 Знак"/>
    <w:link w:val="3"/>
    <w:uiPriority w:val="9"/>
    <w:semiHidden/>
    <w:rsid w:val="001C73BD"/>
    <w:rPr>
      <w:rFonts w:ascii="Calibri Light" w:eastAsia="Times New Roman" w:hAnsi="Calibri Light" w:cs="Times New Roman"/>
      <w:b/>
      <w:bCs/>
      <w:sz w:val="26"/>
      <w:szCs w:val="26"/>
    </w:rPr>
  </w:style>
  <w:style w:type="paragraph" w:customStyle="1" w:styleId="ConsPlusNormal">
    <w:name w:val="ConsPlusNormal"/>
    <w:rsid w:val="00DF3166"/>
    <w:pPr>
      <w:autoSpaceDE w:val="0"/>
      <w:autoSpaceDN w:val="0"/>
      <w:adjustRightInd w:val="0"/>
    </w:pPr>
    <w:rPr>
      <w:rFonts w:eastAsia="Calibri"/>
      <w:sz w:val="28"/>
      <w:szCs w:val="28"/>
      <w:lang w:eastAsia="en-US"/>
    </w:rPr>
  </w:style>
  <w:style w:type="paragraph" w:styleId="afb">
    <w:name w:val="header"/>
    <w:basedOn w:val="a"/>
    <w:link w:val="afc"/>
    <w:rsid w:val="009075FD"/>
    <w:pPr>
      <w:tabs>
        <w:tab w:val="center" w:pos="4677"/>
        <w:tab w:val="right" w:pos="9355"/>
      </w:tabs>
    </w:pPr>
  </w:style>
  <w:style w:type="character" w:customStyle="1" w:styleId="afc">
    <w:name w:val="Верхний колонтитул Знак"/>
    <w:basedOn w:val="a0"/>
    <w:link w:val="afb"/>
    <w:rsid w:val="009075FD"/>
    <w:rPr>
      <w:sz w:val="28"/>
      <w:szCs w:val="24"/>
    </w:rPr>
  </w:style>
  <w:style w:type="paragraph" w:styleId="afd">
    <w:name w:val="footer"/>
    <w:basedOn w:val="a"/>
    <w:link w:val="afe"/>
    <w:uiPriority w:val="99"/>
    <w:rsid w:val="009075FD"/>
    <w:pPr>
      <w:tabs>
        <w:tab w:val="center" w:pos="4677"/>
        <w:tab w:val="right" w:pos="9355"/>
      </w:tabs>
    </w:pPr>
  </w:style>
  <w:style w:type="character" w:customStyle="1" w:styleId="afe">
    <w:name w:val="Нижний колонтитул Знак"/>
    <w:basedOn w:val="a0"/>
    <w:link w:val="afd"/>
    <w:uiPriority w:val="99"/>
    <w:rsid w:val="009075FD"/>
    <w:rPr>
      <w:sz w:val="28"/>
      <w:szCs w:val="24"/>
    </w:rPr>
  </w:style>
  <w:style w:type="table" w:customStyle="1" w:styleId="11">
    <w:name w:val="Сетка таблицы светлая1"/>
    <w:basedOn w:val="a1"/>
    <w:uiPriority w:val="40"/>
    <w:rsid w:val="009A467F"/>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defaultdocbaseattributestylewithoutnowrap1">
    <w:name w:val="defaultdocbaseattributestylewithoutnowrap1"/>
    <w:basedOn w:val="a0"/>
    <w:rsid w:val="008272E9"/>
    <w:rPr>
      <w:rFonts w:ascii="Tahoma" w:hAnsi="Tahoma" w:cs="Tahoma" w:hint="default"/>
      <w:sz w:val="18"/>
      <w:szCs w:val="18"/>
    </w:rPr>
  </w:style>
  <w:style w:type="table" w:customStyle="1" w:styleId="12">
    <w:name w:val="Сетка таблицы1"/>
    <w:basedOn w:val="a1"/>
    <w:next w:val="a8"/>
    <w:uiPriority w:val="59"/>
    <w:rsid w:val="003610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Emphasis"/>
    <w:basedOn w:val="a0"/>
    <w:qFormat/>
    <w:rsid w:val="007C76A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E00"/>
    <w:rPr>
      <w:sz w:val="28"/>
      <w:szCs w:val="24"/>
    </w:rPr>
  </w:style>
  <w:style w:type="paragraph" w:styleId="1">
    <w:name w:val="heading 1"/>
    <w:basedOn w:val="a"/>
    <w:next w:val="a"/>
    <w:qFormat/>
    <w:rsid w:val="00012AA9"/>
    <w:pPr>
      <w:keepNext/>
      <w:spacing w:before="240" w:after="60"/>
      <w:outlineLvl w:val="0"/>
    </w:pPr>
    <w:rPr>
      <w:rFonts w:ascii="Arial" w:hAnsi="Arial" w:cs="Arial"/>
      <w:b/>
      <w:bCs/>
      <w:kern w:val="32"/>
      <w:sz w:val="32"/>
      <w:szCs w:val="32"/>
    </w:rPr>
  </w:style>
  <w:style w:type="paragraph" w:styleId="2">
    <w:name w:val="heading 2"/>
    <w:aliases w:val="Заголовок 2 Знак"/>
    <w:basedOn w:val="a"/>
    <w:next w:val="a"/>
    <w:link w:val="21"/>
    <w:qFormat/>
    <w:rsid w:val="00012AA9"/>
    <w:pPr>
      <w:keepNext/>
      <w:spacing w:before="240" w:after="60"/>
      <w:outlineLvl w:val="1"/>
    </w:pPr>
    <w:rPr>
      <w:rFonts w:ascii="Arial" w:hAnsi="Arial" w:cs="Arial"/>
      <w:i/>
      <w:iCs/>
      <w:szCs w:val="28"/>
    </w:rPr>
  </w:style>
  <w:style w:type="paragraph" w:styleId="3">
    <w:name w:val="heading 3"/>
    <w:basedOn w:val="a"/>
    <w:next w:val="a"/>
    <w:link w:val="30"/>
    <w:semiHidden/>
    <w:unhideWhenUsed/>
    <w:qFormat/>
    <w:rsid w:val="001C73BD"/>
    <w:pPr>
      <w:keepNext/>
      <w:spacing w:before="240" w:after="60"/>
      <w:outlineLvl w:val="2"/>
    </w:pPr>
    <w:rPr>
      <w:rFonts w:ascii="Calibri Light" w:hAnsi="Calibri Light"/>
      <w:b/>
      <w:bCs/>
      <w:sz w:val="26"/>
      <w:szCs w:val="26"/>
    </w:rPr>
  </w:style>
  <w:style w:type="paragraph" w:styleId="4">
    <w:name w:val="heading 4"/>
    <w:basedOn w:val="a"/>
    <w:next w:val="a"/>
    <w:link w:val="40"/>
    <w:qFormat/>
    <w:rsid w:val="004A3A42"/>
    <w:pPr>
      <w:keepNext/>
      <w:jc w:val="center"/>
      <w:outlineLvl w:val="3"/>
    </w:pPr>
    <w:rPr>
      <w:b/>
      <w:bCs/>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12AA9"/>
    <w:pPr>
      <w:spacing w:after="120"/>
      <w:ind w:left="283"/>
    </w:pPr>
  </w:style>
  <w:style w:type="paragraph" w:customStyle="1" w:styleId="a5">
    <w:name w:val="Пункт"/>
    <w:basedOn w:val="a"/>
    <w:rsid w:val="00012AA9"/>
    <w:pPr>
      <w:tabs>
        <w:tab w:val="num" w:pos="1134"/>
      </w:tabs>
      <w:snapToGrid w:val="0"/>
      <w:spacing w:line="360" w:lineRule="auto"/>
      <w:ind w:left="1134" w:hanging="1134"/>
      <w:jc w:val="both"/>
    </w:pPr>
    <w:rPr>
      <w:szCs w:val="20"/>
    </w:rPr>
  </w:style>
  <w:style w:type="paragraph" w:customStyle="1" w:styleId="a6">
    <w:name w:val="Обычный+ без отступа"/>
    <w:basedOn w:val="a"/>
    <w:rsid w:val="00012AA9"/>
    <w:pPr>
      <w:autoSpaceDE w:val="0"/>
      <w:autoSpaceDN w:val="0"/>
      <w:spacing w:before="120" w:line="360" w:lineRule="auto"/>
      <w:jc w:val="both"/>
    </w:pPr>
    <w:rPr>
      <w:rFonts w:eastAsia="MS Mincho"/>
      <w:szCs w:val="28"/>
    </w:rPr>
  </w:style>
  <w:style w:type="character" w:customStyle="1" w:styleId="a7">
    <w:name w:val="комментарий"/>
    <w:rsid w:val="00012AA9"/>
    <w:rPr>
      <w:b/>
      <w:bCs w:val="0"/>
      <w:i/>
      <w:iCs w:val="0"/>
      <w:shd w:val="clear" w:color="auto" w:fill="FFFF99"/>
    </w:rPr>
  </w:style>
  <w:style w:type="character" w:customStyle="1" w:styleId="21">
    <w:name w:val="Заголовок 2 Знак1"/>
    <w:aliases w:val="Заголовок 2 Знак Знак"/>
    <w:link w:val="2"/>
    <w:rsid w:val="00E10BAD"/>
    <w:rPr>
      <w:rFonts w:ascii="Arial" w:hAnsi="Arial" w:cs="Arial"/>
      <w:i/>
      <w:iCs/>
      <w:sz w:val="28"/>
      <w:szCs w:val="28"/>
      <w:lang w:val="ru-RU" w:eastAsia="ru-RU" w:bidi="ar-SA"/>
    </w:rPr>
  </w:style>
  <w:style w:type="table" w:styleId="a8">
    <w:name w:val="Table Grid"/>
    <w:basedOn w:val="a1"/>
    <w:rsid w:val="005D0B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3B248C"/>
    <w:rPr>
      <w:color w:val="0000FF"/>
      <w:u w:val="single"/>
    </w:rPr>
  </w:style>
  <w:style w:type="paragraph" w:styleId="aa">
    <w:name w:val="Balloon Text"/>
    <w:basedOn w:val="a"/>
    <w:semiHidden/>
    <w:rsid w:val="006A47F4"/>
    <w:rPr>
      <w:rFonts w:cs="Tahoma"/>
      <w:sz w:val="20"/>
      <w:szCs w:val="16"/>
    </w:rPr>
  </w:style>
  <w:style w:type="paragraph" w:customStyle="1" w:styleId="ab">
    <w:name w:val="Подпункт"/>
    <w:basedOn w:val="a"/>
    <w:rsid w:val="00943A6C"/>
    <w:pPr>
      <w:tabs>
        <w:tab w:val="num" w:pos="1134"/>
      </w:tabs>
      <w:spacing w:line="360" w:lineRule="auto"/>
      <w:ind w:left="1134" w:hanging="1134"/>
      <w:jc w:val="both"/>
    </w:pPr>
    <w:rPr>
      <w:snapToGrid w:val="0"/>
      <w:szCs w:val="20"/>
    </w:rPr>
  </w:style>
  <w:style w:type="paragraph" w:styleId="ac">
    <w:name w:val="Normal (Web)"/>
    <w:basedOn w:val="a"/>
    <w:link w:val="ad"/>
    <w:uiPriority w:val="99"/>
    <w:rsid w:val="001A57C2"/>
    <w:pPr>
      <w:spacing w:before="100" w:beforeAutospacing="1" w:after="100" w:afterAutospacing="1"/>
    </w:pPr>
    <w:rPr>
      <w:sz w:val="24"/>
    </w:rPr>
  </w:style>
  <w:style w:type="character" w:customStyle="1" w:styleId="40">
    <w:name w:val="Заголовок 4 Знак"/>
    <w:link w:val="4"/>
    <w:semiHidden/>
    <w:locked/>
    <w:rsid w:val="004A3A42"/>
    <w:rPr>
      <w:b/>
      <w:bCs/>
      <w:sz w:val="24"/>
      <w:szCs w:val="24"/>
      <w:lang w:val="ru-RU" w:eastAsia="ru-RU" w:bidi="ar-SA"/>
    </w:rPr>
  </w:style>
  <w:style w:type="paragraph" w:styleId="ae">
    <w:name w:val="Body Text"/>
    <w:basedOn w:val="a"/>
    <w:link w:val="af"/>
    <w:rsid w:val="008C5FD4"/>
    <w:pPr>
      <w:spacing w:after="120"/>
    </w:pPr>
  </w:style>
  <w:style w:type="character" w:customStyle="1" w:styleId="af">
    <w:name w:val="Основной текст Знак"/>
    <w:link w:val="ae"/>
    <w:rsid w:val="008C5FD4"/>
    <w:rPr>
      <w:sz w:val="28"/>
      <w:szCs w:val="24"/>
    </w:rPr>
  </w:style>
  <w:style w:type="paragraph" w:customStyle="1" w:styleId="af0">
    <w:name w:val="назвние таблицы"/>
    <w:basedOn w:val="af1"/>
    <w:next w:val="ae"/>
    <w:link w:val="af2"/>
    <w:rsid w:val="008C5FD4"/>
    <w:pPr>
      <w:keepNext/>
      <w:spacing w:before="240" w:after="60"/>
    </w:pPr>
    <w:rPr>
      <w:rFonts w:ascii="Arial" w:hAnsi="Arial"/>
    </w:rPr>
  </w:style>
  <w:style w:type="character" w:customStyle="1" w:styleId="af2">
    <w:name w:val="назвние таблицы Знак"/>
    <w:link w:val="af0"/>
    <w:rsid w:val="008C5FD4"/>
    <w:rPr>
      <w:rFonts w:ascii="Arial" w:hAnsi="Arial"/>
      <w:b/>
      <w:bCs/>
    </w:rPr>
  </w:style>
  <w:style w:type="paragraph" w:styleId="af1">
    <w:name w:val="caption"/>
    <w:basedOn w:val="a"/>
    <w:next w:val="a"/>
    <w:semiHidden/>
    <w:unhideWhenUsed/>
    <w:qFormat/>
    <w:rsid w:val="008C5FD4"/>
    <w:rPr>
      <w:b/>
      <w:bCs/>
      <w:sz w:val="20"/>
      <w:szCs w:val="20"/>
    </w:rPr>
  </w:style>
  <w:style w:type="paragraph" w:styleId="af3">
    <w:name w:val="No Spacing"/>
    <w:uiPriority w:val="1"/>
    <w:qFormat/>
    <w:rsid w:val="008C5FD4"/>
    <w:rPr>
      <w:sz w:val="28"/>
      <w:szCs w:val="24"/>
    </w:rPr>
  </w:style>
  <w:style w:type="character" w:customStyle="1" w:styleId="a4">
    <w:name w:val="Основной текст с отступом Знак"/>
    <w:link w:val="a3"/>
    <w:uiPriority w:val="99"/>
    <w:locked/>
    <w:rsid w:val="00C453D5"/>
    <w:rPr>
      <w:sz w:val="28"/>
      <w:szCs w:val="24"/>
    </w:rPr>
  </w:style>
  <w:style w:type="paragraph" w:customStyle="1" w:styleId="10">
    <w:name w:val="Обычный1"/>
    <w:rsid w:val="004837AB"/>
    <w:pPr>
      <w:widowControl w:val="0"/>
      <w:autoSpaceDE w:val="0"/>
      <w:autoSpaceDN w:val="0"/>
      <w:spacing w:before="120" w:after="120"/>
      <w:ind w:firstLine="567"/>
      <w:jc w:val="both"/>
    </w:pPr>
  </w:style>
  <w:style w:type="paragraph" w:styleId="af4">
    <w:name w:val="List Paragraph"/>
    <w:basedOn w:val="a"/>
    <w:uiPriority w:val="34"/>
    <w:qFormat/>
    <w:rsid w:val="00DB7D39"/>
    <w:pPr>
      <w:ind w:left="708"/>
    </w:pPr>
  </w:style>
  <w:style w:type="character" w:styleId="af5">
    <w:name w:val="annotation reference"/>
    <w:rsid w:val="00A645D3"/>
    <w:rPr>
      <w:sz w:val="16"/>
      <w:szCs w:val="16"/>
    </w:rPr>
  </w:style>
  <w:style w:type="paragraph" w:styleId="af6">
    <w:name w:val="annotation text"/>
    <w:basedOn w:val="a"/>
    <w:link w:val="af7"/>
    <w:rsid w:val="00A645D3"/>
    <w:rPr>
      <w:sz w:val="20"/>
      <w:szCs w:val="20"/>
    </w:rPr>
  </w:style>
  <w:style w:type="character" w:customStyle="1" w:styleId="af7">
    <w:name w:val="Текст примечания Знак"/>
    <w:basedOn w:val="a0"/>
    <w:link w:val="af6"/>
    <w:rsid w:val="00A645D3"/>
  </w:style>
  <w:style w:type="paragraph" w:styleId="af8">
    <w:name w:val="annotation subject"/>
    <w:basedOn w:val="af6"/>
    <w:next w:val="af6"/>
    <w:link w:val="af9"/>
    <w:rsid w:val="00A645D3"/>
    <w:rPr>
      <w:b/>
      <w:bCs/>
    </w:rPr>
  </w:style>
  <w:style w:type="character" w:customStyle="1" w:styleId="af9">
    <w:name w:val="Тема примечания Знак"/>
    <w:link w:val="af8"/>
    <w:rsid w:val="00A645D3"/>
    <w:rPr>
      <w:b/>
      <w:bCs/>
    </w:rPr>
  </w:style>
  <w:style w:type="paragraph" w:customStyle="1" w:styleId="afa">
    <w:name w:val="Содержимое таблицы"/>
    <w:basedOn w:val="a"/>
    <w:rsid w:val="0039035B"/>
    <w:pPr>
      <w:widowControl w:val="0"/>
      <w:suppressLineNumbers/>
      <w:suppressAutoHyphens/>
    </w:pPr>
    <w:rPr>
      <w:rFonts w:eastAsia="DejaVu Sans" w:cs="Lohit Hindi"/>
      <w:kern w:val="1"/>
      <w:sz w:val="24"/>
      <w:lang w:eastAsia="zh-CN" w:bidi="hi-IN"/>
    </w:rPr>
  </w:style>
  <w:style w:type="paragraph" w:customStyle="1" w:styleId="-">
    <w:name w:val="Список &quot;-&quot;"/>
    <w:basedOn w:val="af4"/>
    <w:autoRedefine/>
    <w:qFormat/>
    <w:rsid w:val="00700541"/>
    <w:pPr>
      <w:numPr>
        <w:numId w:val="29"/>
      </w:numPr>
      <w:tabs>
        <w:tab w:val="left" w:pos="1134"/>
      </w:tabs>
      <w:ind w:left="0" w:firstLine="709"/>
      <w:contextualSpacing/>
      <w:jc w:val="both"/>
    </w:pPr>
    <w:rPr>
      <w:rFonts w:eastAsia="Calibri"/>
      <w:szCs w:val="28"/>
      <w:lang w:eastAsia="en-US"/>
    </w:rPr>
  </w:style>
  <w:style w:type="character" w:customStyle="1" w:styleId="ad">
    <w:name w:val="Обычный (веб) Знак"/>
    <w:link w:val="ac"/>
    <w:uiPriority w:val="99"/>
    <w:rsid w:val="00D73741"/>
    <w:rPr>
      <w:sz w:val="24"/>
      <w:szCs w:val="24"/>
    </w:rPr>
  </w:style>
  <w:style w:type="character" w:customStyle="1" w:styleId="FontStyle27">
    <w:name w:val="Font Style27"/>
    <w:rsid w:val="00D73741"/>
    <w:rPr>
      <w:rFonts w:ascii="Times New Roman" w:hAnsi="Times New Roman"/>
      <w:sz w:val="26"/>
    </w:rPr>
  </w:style>
  <w:style w:type="character" w:customStyle="1" w:styleId="30">
    <w:name w:val="Заголовок 3 Знак"/>
    <w:link w:val="3"/>
    <w:uiPriority w:val="9"/>
    <w:semiHidden/>
    <w:rsid w:val="001C73BD"/>
    <w:rPr>
      <w:rFonts w:ascii="Calibri Light" w:eastAsia="Times New Roman" w:hAnsi="Calibri Light" w:cs="Times New Roman"/>
      <w:b/>
      <w:bCs/>
      <w:sz w:val="26"/>
      <w:szCs w:val="26"/>
    </w:rPr>
  </w:style>
  <w:style w:type="paragraph" w:customStyle="1" w:styleId="ConsPlusNormal">
    <w:name w:val="ConsPlusNormal"/>
    <w:rsid w:val="00DF3166"/>
    <w:pPr>
      <w:autoSpaceDE w:val="0"/>
      <w:autoSpaceDN w:val="0"/>
      <w:adjustRightInd w:val="0"/>
    </w:pPr>
    <w:rPr>
      <w:rFonts w:eastAsia="Calibri"/>
      <w:sz w:val="28"/>
      <w:szCs w:val="28"/>
      <w:lang w:eastAsia="en-US"/>
    </w:rPr>
  </w:style>
  <w:style w:type="paragraph" w:styleId="afb">
    <w:name w:val="header"/>
    <w:basedOn w:val="a"/>
    <w:link w:val="afc"/>
    <w:rsid w:val="009075FD"/>
    <w:pPr>
      <w:tabs>
        <w:tab w:val="center" w:pos="4677"/>
        <w:tab w:val="right" w:pos="9355"/>
      </w:tabs>
    </w:pPr>
  </w:style>
  <w:style w:type="character" w:customStyle="1" w:styleId="afc">
    <w:name w:val="Верхний колонтитул Знак"/>
    <w:basedOn w:val="a0"/>
    <w:link w:val="afb"/>
    <w:rsid w:val="009075FD"/>
    <w:rPr>
      <w:sz w:val="28"/>
      <w:szCs w:val="24"/>
    </w:rPr>
  </w:style>
  <w:style w:type="paragraph" w:styleId="afd">
    <w:name w:val="footer"/>
    <w:basedOn w:val="a"/>
    <w:link w:val="afe"/>
    <w:uiPriority w:val="99"/>
    <w:rsid w:val="009075FD"/>
    <w:pPr>
      <w:tabs>
        <w:tab w:val="center" w:pos="4677"/>
        <w:tab w:val="right" w:pos="9355"/>
      </w:tabs>
    </w:pPr>
  </w:style>
  <w:style w:type="character" w:customStyle="1" w:styleId="afe">
    <w:name w:val="Нижний колонтитул Знак"/>
    <w:basedOn w:val="a0"/>
    <w:link w:val="afd"/>
    <w:uiPriority w:val="99"/>
    <w:rsid w:val="009075FD"/>
    <w:rPr>
      <w:sz w:val="28"/>
      <w:szCs w:val="24"/>
    </w:rPr>
  </w:style>
  <w:style w:type="table" w:customStyle="1" w:styleId="11">
    <w:name w:val="Сетка таблицы светлая1"/>
    <w:basedOn w:val="a1"/>
    <w:uiPriority w:val="40"/>
    <w:rsid w:val="009A467F"/>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defaultdocbaseattributestylewithoutnowrap1">
    <w:name w:val="defaultdocbaseattributestylewithoutnowrap1"/>
    <w:basedOn w:val="a0"/>
    <w:rsid w:val="008272E9"/>
    <w:rPr>
      <w:rFonts w:ascii="Tahoma" w:hAnsi="Tahoma" w:cs="Tahoma" w:hint="default"/>
      <w:sz w:val="18"/>
      <w:szCs w:val="18"/>
    </w:rPr>
  </w:style>
  <w:style w:type="table" w:customStyle="1" w:styleId="12">
    <w:name w:val="Сетка таблицы1"/>
    <w:basedOn w:val="a1"/>
    <w:next w:val="a8"/>
    <w:uiPriority w:val="59"/>
    <w:rsid w:val="003610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Emphasis"/>
    <w:basedOn w:val="a0"/>
    <w:qFormat/>
    <w:rsid w:val="007C76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5130">
      <w:bodyDiv w:val="1"/>
      <w:marLeft w:val="0"/>
      <w:marRight w:val="0"/>
      <w:marTop w:val="0"/>
      <w:marBottom w:val="0"/>
      <w:divBdr>
        <w:top w:val="none" w:sz="0" w:space="0" w:color="auto"/>
        <w:left w:val="none" w:sz="0" w:space="0" w:color="auto"/>
        <w:bottom w:val="none" w:sz="0" w:space="0" w:color="auto"/>
        <w:right w:val="none" w:sz="0" w:space="0" w:color="auto"/>
      </w:divBdr>
    </w:div>
    <w:div w:id="254747291">
      <w:bodyDiv w:val="1"/>
      <w:marLeft w:val="0"/>
      <w:marRight w:val="0"/>
      <w:marTop w:val="0"/>
      <w:marBottom w:val="0"/>
      <w:divBdr>
        <w:top w:val="none" w:sz="0" w:space="0" w:color="auto"/>
        <w:left w:val="none" w:sz="0" w:space="0" w:color="auto"/>
        <w:bottom w:val="none" w:sz="0" w:space="0" w:color="auto"/>
        <w:right w:val="none" w:sz="0" w:space="0" w:color="auto"/>
      </w:divBdr>
    </w:div>
    <w:div w:id="522938261">
      <w:bodyDiv w:val="1"/>
      <w:marLeft w:val="0"/>
      <w:marRight w:val="0"/>
      <w:marTop w:val="0"/>
      <w:marBottom w:val="0"/>
      <w:divBdr>
        <w:top w:val="none" w:sz="0" w:space="0" w:color="auto"/>
        <w:left w:val="none" w:sz="0" w:space="0" w:color="auto"/>
        <w:bottom w:val="none" w:sz="0" w:space="0" w:color="auto"/>
        <w:right w:val="none" w:sz="0" w:space="0" w:color="auto"/>
      </w:divBdr>
      <w:divsChild>
        <w:div w:id="459881647">
          <w:marLeft w:val="0"/>
          <w:marRight w:val="0"/>
          <w:marTop w:val="0"/>
          <w:marBottom w:val="0"/>
          <w:divBdr>
            <w:top w:val="none" w:sz="0" w:space="0" w:color="auto"/>
            <w:left w:val="none" w:sz="0" w:space="0" w:color="auto"/>
            <w:bottom w:val="none" w:sz="0" w:space="0" w:color="auto"/>
            <w:right w:val="none" w:sz="0" w:space="0" w:color="auto"/>
          </w:divBdr>
          <w:divsChild>
            <w:div w:id="1359814926">
              <w:marLeft w:val="0"/>
              <w:marRight w:val="0"/>
              <w:marTop w:val="0"/>
              <w:marBottom w:val="0"/>
              <w:divBdr>
                <w:top w:val="none" w:sz="0" w:space="0" w:color="auto"/>
                <w:left w:val="none" w:sz="0" w:space="0" w:color="auto"/>
                <w:bottom w:val="none" w:sz="0" w:space="0" w:color="auto"/>
                <w:right w:val="none" w:sz="0" w:space="0" w:color="auto"/>
              </w:divBdr>
              <w:divsChild>
                <w:div w:id="137746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594581">
      <w:bodyDiv w:val="1"/>
      <w:marLeft w:val="0"/>
      <w:marRight w:val="0"/>
      <w:marTop w:val="0"/>
      <w:marBottom w:val="0"/>
      <w:divBdr>
        <w:top w:val="none" w:sz="0" w:space="0" w:color="auto"/>
        <w:left w:val="none" w:sz="0" w:space="0" w:color="auto"/>
        <w:bottom w:val="none" w:sz="0" w:space="0" w:color="auto"/>
        <w:right w:val="none" w:sz="0" w:space="0" w:color="auto"/>
      </w:divBdr>
    </w:div>
    <w:div w:id="955866807">
      <w:bodyDiv w:val="1"/>
      <w:marLeft w:val="0"/>
      <w:marRight w:val="0"/>
      <w:marTop w:val="0"/>
      <w:marBottom w:val="0"/>
      <w:divBdr>
        <w:top w:val="none" w:sz="0" w:space="0" w:color="auto"/>
        <w:left w:val="none" w:sz="0" w:space="0" w:color="auto"/>
        <w:bottom w:val="none" w:sz="0" w:space="0" w:color="auto"/>
        <w:right w:val="none" w:sz="0" w:space="0" w:color="auto"/>
      </w:divBdr>
    </w:div>
    <w:div w:id="1290749107">
      <w:bodyDiv w:val="1"/>
      <w:marLeft w:val="0"/>
      <w:marRight w:val="0"/>
      <w:marTop w:val="0"/>
      <w:marBottom w:val="0"/>
      <w:divBdr>
        <w:top w:val="none" w:sz="0" w:space="0" w:color="auto"/>
        <w:left w:val="none" w:sz="0" w:space="0" w:color="auto"/>
        <w:bottom w:val="none" w:sz="0" w:space="0" w:color="auto"/>
        <w:right w:val="none" w:sz="0" w:space="0" w:color="auto"/>
      </w:divBdr>
    </w:div>
    <w:div w:id="1383486196">
      <w:bodyDiv w:val="1"/>
      <w:marLeft w:val="0"/>
      <w:marRight w:val="0"/>
      <w:marTop w:val="0"/>
      <w:marBottom w:val="0"/>
      <w:divBdr>
        <w:top w:val="none" w:sz="0" w:space="0" w:color="auto"/>
        <w:left w:val="none" w:sz="0" w:space="0" w:color="auto"/>
        <w:bottom w:val="none" w:sz="0" w:space="0" w:color="auto"/>
        <w:right w:val="none" w:sz="0" w:space="0" w:color="auto"/>
      </w:divBdr>
    </w:div>
    <w:div w:id="1511137540">
      <w:bodyDiv w:val="1"/>
      <w:marLeft w:val="0"/>
      <w:marRight w:val="0"/>
      <w:marTop w:val="0"/>
      <w:marBottom w:val="0"/>
      <w:divBdr>
        <w:top w:val="none" w:sz="0" w:space="0" w:color="auto"/>
        <w:left w:val="none" w:sz="0" w:space="0" w:color="auto"/>
        <w:bottom w:val="none" w:sz="0" w:space="0" w:color="auto"/>
        <w:right w:val="none" w:sz="0" w:space="0" w:color="auto"/>
      </w:divBdr>
    </w:div>
    <w:div w:id="1544517204">
      <w:bodyDiv w:val="1"/>
      <w:marLeft w:val="0"/>
      <w:marRight w:val="0"/>
      <w:marTop w:val="0"/>
      <w:marBottom w:val="0"/>
      <w:divBdr>
        <w:top w:val="none" w:sz="0" w:space="0" w:color="auto"/>
        <w:left w:val="none" w:sz="0" w:space="0" w:color="auto"/>
        <w:bottom w:val="none" w:sz="0" w:space="0" w:color="auto"/>
        <w:right w:val="none" w:sz="0" w:space="0" w:color="auto"/>
      </w:divBdr>
    </w:div>
    <w:div w:id="1567258520">
      <w:bodyDiv w:val="1"/>
      <w:marLeft w:val="150"/>
      <w:marRight w:val="0"/>
      <w:marTop w:val="375"/>
      <w:marBottom w:val="0"/>
      <w:divBdr>
        <w:top w:val="none" w:sz="0" w:space="0" w:color="auto"/>
        <w:left w:val="none" w:sz="0" w:space="0" w:color="auto"/>
        <w:bottom w:val="none" w:sz="0" w:space="0" w:color="auto"/>
        <w:right w:val="none" w:sz="0" w:space="0" w:color="auto"/>
      </w:divBdr>
    </w:div>
    <w:div w:id="1652446761">
      <w:bodyDiv w:val="1"/>
      <w:marLeft w:val="0"/>
      <w:marRight w:val="0"/>
      <w:marTop w:val="0"/>
      <w:marBottom w:val="0"/>
      <w:divBdr>
        <w:top w:val="none" w:sz="0" w:space="0" w:color="auto"/>
        <w:left w:val="none" w:sz="0" w:space="0" w:color="auto"/>
        <w:bottom w:val="none" w:sz="0" w:space="0" w:color="auto"/>
        <w:right w:val="none" w:sz="0" w:space="0" w:color="auto"/>
      </w:divBdr>
    </w:div>
    <w:div w:id="1768110865">
      <w:bodyDiv w:val="1"/>
      <w:marLeft w:val="0"/>
      <w:marRight w:val="0"/>
      <w:marTop w:val="0"/>
      <w:marBottom w:val="0"/>
      <w:divBdr>
        <w:top w:val="none" w:sz="0" w:space="0" w:color="auto"/>
        <w:left w:val="none" w:sz="0" w:space="0" w:color="auto"/>
        <w:bottom w:val="none" w:sz="0" w:space="0" w:color="auto"/>
        <w:right w:val="none" w:sz="0" w:space="0" w:color="auto"/>
      </w:divBdr>
    </w:div>
    <w:div w:id="1905219794">
      <w:bodyDiv w:val="1"/>
      <w:marLeft w:val="0"/>
      <w:marRight w:val="0"/>
      <w:marTop w:val="0"/>
      <w:marBottom w:val="0"/>
      <w:divBdr>
        <w:top w:val="none" w:sz="0" w:space="0" w:color="auto"/>
        <w:left w:val="none" w:sz="0" w:space="0" w:color="auto"/>
        <w:bottom w:val="none" w:sz="0" w:space="0" w:color="auto"/>
        <w:right w:val="none" w:sz="0" w:space="0" w:color="auto"/>
      </w:divBdr>
    </w:div>
    <w:div w:id="190598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37B98D167EE3E6278118B43C9267D37593FE9E87155132EA5CB45594DF5B45705C611CF7DC9C505xEE5L" TargetMode="External"/><Relationship Id="rId18" Type="http://schemas.openxmlformats.org/officeDocument/2006/relationships/hyperlink" Target="consultantplus://offline/ref=D74EBFA2D6E903CB5CE2C791A1D08F3641819010ABF5FDC65050D085ABD4D9A8C5EBC6F57589l6JBL" TargetMode="External"/><Relationship Id="rId26" Type="http://schemas.openxmlformats.org/officeDocument/2006/relationships/hyperlink" Target="consultantplus://offline/ref=50B780FC3E7B65E3E4D66BD340EC25475E7BD3DB7CE05BB71A1D6BFF3A378A273552FE1CEF8116A8f7I0L" TargetMode="External"/><Relationship Id="rId3" Type="http://schemas.openxmlformats.org/officeDocument/2006/relationships/styles" Target="styles.xml"/><Relationship Id="rId21" Type="http://schemas.openxmlformats.org/officeDocument/2006/relationships/hyperlink" Target="consultantplus://offline/ref=D74EBFA2D6E903CB5CE2C791A1D08F3641819010ABF5FDC65050D085ABD4D9A8C5EBC6F57589l6JB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77A47185F1295490BD0F1B7615408BFF8FFBBF388666F01964D9E8C0FDA7B1ACB777CD872E6B2A8P7DEL" TargetMode="External"/><Relationship Id="rId17" Type="http://schemas.openxmlformats.org/officeDocument/2006/relationships/hyperlink" Target="consultantplus://offline/ref=9A62B3A45E8535B5043BC881E8A2E111A64DB2E019BDBE417DA620CAF8508CA7EDCA168CA8F28ADERCJDL" TargetMode="External"/><Relationship Id="rId25" Type="http://schemas.openxmlformats.org/officeDocument/2006/relationships/hyperlink" Target="consultantplus://offline/ref=8621BC841E4C86520366EECD1DB9D3398624E128F213BEF8B067944C99EA5114BE4273C193AA89AAG6I2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50B780FC3E7B65E3E4D66BD340EC25475E7BD3DB7CE05BB71A1D6BFF3A378A273552FE1CEF8116A8f7I0L" TargetMode="External"/><Relationship Id="rId20" Type="http://schemas.openxmlformats.org/officeDocument/2006/relationships/hyperlink" Target="consultantplus://offline/ref=713415B3332DDF79AA09AF63078495F1450A0545BCFB22CB0A812F3124BE7DE621C5C4348E52EB0DO2FEL" TargetMode="External"/><Relationship Id="rId29" Type="http://schemas.openxmlformats.org/officeDocument/2006/relationships/hyperlink" Target="consultantplus://offline/ref=537B98D167EE3E6278118B43C9267D37593FE9E87155132EA5CB45594DF5B45705C611CF7DC9C505xEE5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hyperlink" Target="consultantplus://offline/ref=713415B3332DDF79AA09AF63078495F1450A0545BCFB22CB0A812F3124BE7DE621C5C4348E52EB0DO2FEL" TargetMode="External"/><Relationship Id="rId32" Type="http://schemas.openxmlformats.org/officeDocument/2006/relationships/hyperlink" Target="consultantplus://offline/ref=D74EBFA2D6E903CB5CE2C791A1D08F3641819010ABF5FDC65050D085ABD4D9A8C5EBC6F57589l6JBL" TargetMode="External"/><Relationship Id="rId5" Type="http://schemas.openxmlformats.org/officeDocument/2006/relationships/settings" Target="settings.xml"/><Relationship Id="rId15" Type="http://schemas.openxmlformats.org/officeDocument/2006/relationships/hyperlink" Target="consultantplus://offline/ref=8621BC841E4C86520366EECD1DB9D3398624E128F213BEF8B067944C99EA5114BE4273C193AA89AAG6I2L" TargetMode="External"/><Relationship Id="rId23" Type="http://schemas.openxmlformats.org/officeDocument/2006/relationships/hyperlink" Target="consultantplus://offline/ref=537B98D167EE3E6278118B43C9267D37593FE9E87155132EA5CB45594DF5B45705C611CF7DC9C505xEE5L" TargetMode="External"/><Relationship Id="rId28" Type="http://schemas.openxmlformats.org/officeDocument/2006/relationships/hyperlink" Target="consultantplus://offline/ref=D74EBFA2D6E903CB5CE2C791A1D08F3641819010ABF5FDC65050D085ABD4D9A8C5EBC6F57589l6JBL" TargetMode="External"/><Relationship Id="rId10" Type="http://schemas.openxmlformats.org/officeDocument/2006/relationships/hyperlink" Target="consultantplus://offline/ref=C5C28E12E49DC6C962AF50A69DEDB42BA2766F56426AF2FD9B8D7DD02A24CE97BAC378A004C4C7D4B47202F8B84DB90187252BB0B4148EF8lBTCO" TargetMode="External"/><Relationship Id="rId19" Type="http://schemas.openxmlformats.org/officeDocument/2006/relationships/hyperlink" Target="consultantplus://offline/ref=537B98D167EE3E6278118B43C9267D37593FE9E87155132EA5CB45594DF5B45705C611CF7DC9C505xEE5L" TargetMode="External"/><Relationship Id="rId31" Type="http://schemas.openxmlformats.org/officeDocument/2006/relationships/hyperlink" Target="consultantplus://offline/ref=50B780FC3E7B65E3E4D66BD340EC25475E7BD3DB7CE05BB71A1D6BFF3A378A273552FE1CEF8116A8f7I0L" TargetMode="External"/><Relationship Id="rId4" Type="http://schemas.microsoft.com/office/2007/relationships/stylesWithEffects" Target="stylesWithEffects.xml"/><Relationship Id="rId9" Type="http://schemas.openxmlformats.org/officeDocument/2006/relationships/hyperlink" Target="consultantplus://offline/ref=C4F128DFE1D0C20DC3A3B4D2821C4683C3E4BEE5A29FB9BACAFE30636A1366B64A64BBB4E4006B6E9F1302F40068AD3E9999179B594AD9EAh7RFO" TargetMode="External"/><Relationship Id="rId14" Type="http://schemas.openxmlformats.org/officeDocument/2006/relationships/hyperlink" Target="consultantplus://offline/ref=713415B3332DDF79AA09AF63078495F1450A0545BCFB22CB0A812F3124BE7DE621C5C4348E52EB0DO2FEL" TargetMode="External"/><Relationship Id="rId22" Type="http://schemas.openxmlformats.org/officeDocument/2006/relationships/hyperlink" Target="consultantplus://offline/ref=977A47185F1295490BD0F1B7615408BFF8FFBBF388666F01964D9E8C0FDA7B1ACB777CD872E6B2A8P7DEL" TargetMode="External"/><Relationship Id="rId27" Type="http://schemas.openxmlformats.org/officeDocument/2006/relationships/hyperlink" Target="consultantplus://offline/ref=9A62B3A45E8535B5043BC881E8A2E111A64DB2E019BDBE417DA620CAF8508CA7EDCA168CA8F28ADERCJDL" TargetMode="External"/><Relationship Id="rId30" Type="http://schemas.openxmlformats.org/officeDocument/2006/relationships/hyperlink" Target="consultantplus://offline/ref=713415B3332DDF79AA09AF63078495F1450A0545BCFB22CB0A812F3124BE7DE621C5C4348E52EB0DO2FE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21149-20E4-41BB-940D-9D9CDCA49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19</Pages>
  <Words>5923</Words>
  <Characters>33765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Киришская ГРЭС</Company>
  <LinksUpToDate>false</LinksUpToDate>
  <CharactersWithSpaces>39609</CharactersWithSpaces>
  <SharedDoc>false</SharedDoc>
  <HLinks>
    <vt:vector size="66" baseType="variant">
      <vt:variant>
        <vt:i4>8192100</vt:i4>
      </vt:variant>
      <vt:variant>
        <vt:i4>33</vt:i4>
      </vt:variant>
      <vt:variant>
        <vt:i4>0</vt:i4>
      </vt:variant>
      <vt:variant>
        <vt:i4>5</vt:i4>
      </vt:variant>
      <vt:variant>
        <vt:lpwstr>consultantplus://offline/ref=D74EBFA2D6E903CB5CE2C791A1D08F3641819010ABF5FDC65050D085ABD4D9A8C5EBC6F57589l6JBL</vt:lpwstr>
      </vt:variant>
      <vt:variant>
        <vt:lpwstr/>
      </vt:variant>
      <vt:variant>
        <vt:i4>8126520</vt:i4>
      </vt:variant>
      <vt:variant>
        <vt:i4>30</vt:i4>
      </vt:variant>
      <vt:variant>
        <vt:i4>0</vt:i4>
      </vt:variant>
      <vt:variant>
        <vt:i4>5</vt:i4>
      </vt:variant>
      <vt:variant>
        <vt:lpwstr>consultantplus://offline/ref=50B780FC3E7B65E3E4D66BD340EC25475E7BD3DB7CE05BB71A1D6BFF3A378A273552FE1CEF8116A8f7I0L</vt:lpwstr>
      </vt:variant>
      <vt:variant>
        <vt:lpwstr/>
      </vt:variant>
      <vt:variant>
        <vt:i4>7471203</vt:i4>
      </vt:variant>
      <vt:variant>
        <vt:i4>27</vt:i4>
      </vt:variant>
      <vt:variant>
        <vt:i4>0</vt:i4>
      </vt:variant>
      <vt:variant>
        <vt:i4>5</vt:i4>
      </vt:variant>
      <vt:variant>
        <vt:lpwstr>consultantplus://offline/ref=713415B3332DDF79AA09AF63078495F1450A0545BCFB22CB0A812F3124BE7DE621C5C4348E52EB0DO2FEL</vt:lpwstr>
      </vt:variant>
      <vt:variant>
        <vt:lpwstr/>
      </vt:variant>
      <vt:variant>
        <vt:i4>6553700</vt:i4>
      </vt:variant>
      <vt:variant>
        <vt:i4>24</vt:i4>
      </vt:variant>
      <vt:variant>
        <vt:i4>0</vt:i4>
      </vt:variant>
      <vt:variant>
        <vt:i4>5</vt:i4>
      </vt:variant>
      <vt:variant>
        <vt:lpwstr>consultantplus://offline/ref=537B98D167EE3E6278118B43C9267D37593FE9E87155132EA5CB45594DF5B45705C611CF7DC9C505xEE5L</vt:lpwstr>
      </vt:variant>
      <vt:variant>
        <vt:lpwstr/>
      </vt:variant>
      <vt:variant>
        <vt:i4>8192100</vt:i4>
      </vt:variant>
      <vt:variant>
        <vt:i4>21</vt:i4>
      </vt:variant>
      <vt:variant>
        <vt:i4>0</vt:i4>
      </vt:variant>
      <vt:variant>
        <vt:i4>5</vt:i4>
      </vt:variant>
      <vt:variant>
        <vt:lpwstr>consultantplus://offline/ref=D74EBFA2D6E903CB5CE2C791A1D08F3641819010ABF5FDC65050D085ABD4D9A8C5EBC6F57589l6JBL</vt:lpwstr>
      </vt:variant>
      <vt:variant>
        <vt:lpwstr/>
      </vt:variant>
      <vt:variant>
        <vt:i4>6684783</vt:i4>
      </vt:variant>
      <vt:variant>
        <vt:i4>18</vt:i4>
      </vt:variant>
      <vt:variant>
        <vt:i4>0</vt:i4>
      </vt:variant>
      <vt:variant>
        <vt:i4>5</vt:i4>
      </vt:variant>
      <vt:variant>
        <vt:lpwstr>consultantplus://offline/ref=9A62B3A45E8535B5043BC881E8A2E111A64DB2E019BDBE417DA620CAF8508CA7EDCA168CA8F28ADERCJDL</vt:lpwstr>
      </vt:variant>
      <vt:variant>
        <vt:lpwstr/>
      </vt:variant>
      <vt:variant>
        <vt:i4>8126520</vt:i4>
      </vt:variant>
      <vt:variant>
        <vt:i4>15</vt:i4>
      </vt:variant>
      <vt:variant>
        <vt:i4>0</vt:i4>
      </vt:variant>
      <vt:variant>
        <vt:i4>5</vt:i4>
      </vt:variant>
      <vt:variant>
        <vt:lpwstr>consultantplus://offline/ref=50B780FC3E7B65E3E4D66BD340EC25475E7BD3DB7CE05BB71A1D6BFF3A378A273552FE1CEF8116A8f7I0L</vt:lpwstr>
      </vt:variant>
      <vt:variant>
        <vt:lpwstr/>
      </vt:variant>
      <vt:variant>
        <vt:i4>7733345</vt:i4>
      </vt:variant>
      <vt:variant>
        <vt:i4>12</vt:i4>
      </vt:variant>
      <vt:variant>
        <vt:i4>0</vt:i4>
      </vt:variant>
      <vt:variant>
        <vt:i4>5</vt:i4>
      </vt:variant>
      <vt:variant>
        <vt:lpwstr>consultantplus://offline/ref=8621BC841E4C86520366EECD1DB9D3398624E128F213BEF8B067944C99EA5114BE4273C193AA89AAG6I2L</vt:lpwstr>
      </vt:variant>
      <vt:variant>
        <vt:lpwstr/>
      </vt:variant>
      <vt:variant>
        <vt:i4>7471203</vt:i4>
      </vt:variant>
      <vt:variant>
        <vt:i4>9</vt:i4>
      </vt:variant>
      <vt:variant>
        <vt:i4>0</vt:i4>
      </vt:variant>
      <vt:variant>
        <vt:i4>5</vt:i4>
      </vt:variant>
      <vt:variant>
        <vt:lpwstr>consultantplus://offline/ref=713415B3332DDF79AA09AF63078495F1450A0545BCFB22CB0A812F3124BE7DE621C5C4348E52EB0DO2FEL</vt:lpwstr>
      </vt:variant>
      <vt:variant>
        <vt:lpwstr/>
      </vt:variant>
      <vt:variant>
        <vt:i4>6553700</vt:i4>
      </vt:variant>
      <vt:variant>
        <vt:i4>6</vt:i4>
      </vt:variant>
      <vt:variant>
        <vt:i4>0</vt:i4>
      </vt:variant>
      <vt:variant>
        <vt:i4>5</vt:i4>
      </vt:variant>
      <vt:variant>
        <vt:lpwstr>consultantplus://offline/ref=537B98D167EE3E6278118B43C9267D37593FE9E87155132EA5CB45594DF5B45705C611CF7DC9C505xEE5L</vt:lpwstr>
      </vt:variant>
      <vt:variant>
        <vt:lpwstr/>
      </vt:variant>
      <vt:variant>
        <vt:i4>3866683</vt:i4>
      </vt:variant>
      <vt:variant>
        <vt:i4>3</vt:i4>
      </vt:variant>
      <vt:variant>
        <vt:i4>0</vt:i4>
      </vt:variant>
      <vt:variant>
        <vt:i4>5</vt:i4>
      </vt:variant>
      <vt:variant>
        <vt:lpwstr>consultantplus://offline/ref=977A47185F1295490BD0F1B7615408BFF8FFBBF388666F01964D9E8C0FDA7B1ACB777CD872E6B2A8P7DEL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oks_sitov</dc:creator>
  <cp:lastModifiedBy>Галиев Ильнар</cp:lastModifiedBy>
  <cp:revision>24</cp:revision>
  <cp:lastPrinted>2019-10-31T13:28:00Z</cp:lastPrinted>
  <dcterms:created xsi:type="dcterms:W3CDTF">2019-11-28T12:12:00Z</dcterms:created>
  <dcterms:modified xsi:type="dcterms:W3CDTF">2020-04-03T13:03:00Z</dcterms:modified>
</cp:coreProperties>
</file>