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Шаблон технического задания для размещения проекта на ПИРС</w:t>
      </w:r>
    </w:p>
    <w:tbl>
      <w:tblPr>
        <w:tblStyle w:val="a9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3"/>
        <w:gridCol w:w="3966"/>
        <w:gridCol w:w="5537"/>
      </w:tblGrid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 ПСК «Инжиниринг»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объекта (проекта)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Разработка проектной и рабочей документации тепловых сетей для реконструкции здания стационара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Ориентировочное время начала работ, Сроки исполнения работ (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начало и окончание работ по графику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Начало: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09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.2020г.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Окончание ПД со спецификациями: 05.10.2020.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Окончание РД: 15.11.2020.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Вид строительства (новое, реконструкция, техперевооружение)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Реконструкция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Натуральные показатели объекта (если можно указать)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Предусматривается проектирование сетей теплоснабжения: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- от основного источника теплоты - существующей сети централизованного теплоснабжения (Т1,Т2,Т3,Т4);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- от резервного источника теплоты - проектируемая резервная котельная (Т1,Т2).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Потребители 1-й категории надежности теплоснабжения.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На участке от резервной котельной до теплофикацио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ной камеры ТК1 предусматривается проектирование прокладки трубопроводов Т1, Т2 и трубопровода водоснабжения В1 в общем канале. Необходимо предусмотреть мероприятия, препятствующие замерзанию трубопроводов (т.к. сети теплоснабжения являются резервными и функционировать будут только в случае аварии на основном источнике теплоты, в этой ситуации трубопровод водопровода В1 не будет находится в зоне температурного влияния тепловых сетей и для него необходимы аналогичные мероприятия).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Подключение к основному источнику теплоты - существующей сети централизованного теплоснабжения (Т1,Т2,Т3,Т4) осуществляется в теплофикационной камере ТК1. На участке от ТК1 до потребителей предусматривается перекладка тепловых сетей (проектирование новых с демонтажом существующих). На этом участке предусматривается проектирование прокладки трубопроводов Т1,Т2,Т3,Т4 (от основного источника теплоты) и трубопроводов Т1,Т2 (от резервного источника теплоты) в общем канале. Для препятствия замерзания необходимо расположить трубопроводы Т1,Т2 (от резервного источника теплоты)  в зоне температурного влияния трубопроводов Т1,Т2,Т3,Т4 (от основного источника теплоты).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Ввод трубопроводов в здания потребителей: Т1,Т2,Т3,Т4 (от основного источника теплоты) и Т1,Т2 (от резервного источника теплоты).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Стадийность выполняемых проектных работ (ПД, РД)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Проектная и рабочая документация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Разрабатываемые разделы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ПД - ИОС4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РД - ТС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экспертизы (ГОС, НЕГОС)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Государственная экспертиза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Технические требования к выполняемым работам (что нужно запроектировать)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Разработать проектную в соответствии с Положением о составе разделов проектной д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окументации и требованиях к их содержанию, утвержденным, постановлением Правительства Российской Федерации от 16.02.2008 №87 (в ред. от 06.07.2019г.), и в соответствии с «Градостроительным кодексом Российской Федерации» от 29.12.2004 № 190-ФЗ (в ред. от 08.08.2019, с изменениями и дополнениями, вступившими в силу с 13.08.2019).</w:t>
            </w:r>
          </w:p>
          <w:p>
            <w:pPr>
              <w:pStyle w:val="Normal"/>
              <w:spacing w:lineRule="atLeast" w:line="23" w:before="144" w:after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Сопровождение проектной документации при прохождении экспертизы ПД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</w:rPr>
              <w:t>2</w:t>
            </w:r>
            <w:r>
              <w:rPr>
                <w:rFonts w:cs="Times New Roman" w:ascii="Times New Roman" w:hAnsi="Times New Roman"/>
              </w:rPr>
              <w:t>5 000,00 руб. - для ФЛ.</w:t>
            </w:r>
          </w:p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</w:rPr>
              <w:t>30 000,00 руб. - для ИП.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Условия оплаты (этапность оплаты: наличие аванса и т.д.)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cs="Times New Roman" w:ascii="Times New Roman" w:hAnsi="Times New Roman"/>
                <w:highlight w:val="yellow"/>
              </w:rPr>
              <w:t xml:space="preserve">Расчет – безналичный. </w:t>
            </w:r>
          </w:p>
          <w:p>
            <w:pPr>
              <w:pStyle w:val="NoSpacing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cs="Times New Roman" w:ascii="Times New Roman" w:hAnsi="Times New Roman"/>
                <w:highlight w:val="yellow"/>
              </w:rPr>
              <w:t>Аванс – не более 10%.</w:t>
            </w:r>
          </w:p>
          <w:p>
            <w:pPr>
              <w:pStyle w:val="NoSpacing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cs="Times New Roman" w:ascii="Times New Roman" w:hAnsi="Times New Roman"/>
                <w:highlight w:val="yellow"/>
              </w:rPr>
              <w:t>Вторая оплата в размере 65% при передаче документации на экспертизу.</w:t>
            </w:r>
          </w:p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highlight w:val="yellow"/>
              </w:rPr>
              <w:t>Третья оплата в размере 25% после получения положительного заключения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 необходимые исходные данные будут предоставлены исполнителю перед началом работ. Дополнительные исходные данные предоставляются по запросу (технологические планировки и перечень заменяемого технологического оборудования)</w:t>
            </w:r>
          </w:p>
        </w:tc>
      </w:tr>
    </w:tbl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заявке просим указать: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1) Планируемую форму сотрудничества (ООО/АО/ИП, Физ. лицо)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2) Опыт выполнения проектной документации по промышленным объектам, с прохождением государственной экспертизы. (Приложить портфолио).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Предоставление дополнительной информации возможно по запросу.</w:t>
      </w:r>
    </w:p>
    <w:p>
      <w:pPr>
        <w:pStyle w:val="NoSpacing"/>
        <w:rPr/>
      </w:pPr>
      <w:r>
        <w:rPr>
          <w:rFonts w:cs="Times New Roman" w:ascii="Times New Roman" w:hAnsi="Times New Roman"/>
        </w:rPr>
        <w:t>Необходимые исходные данные Исполнителю будут предоставлены перед началом работ.</w:t>
      </w:r>
    </w:p>
    <w:sectPr>
      <w:type w:val="nextPage"/>
      <w:pgSz w:w="11906" w:h="16838"/>
      <w:pgMar w:left="1134" w:right="851" w:header="720" w:top="1134" w:footer="72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c7db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54967"/>
    <w:rPr>
      <w:sz w:val="16"/>
      <w:szCs w:val="16"/>
    </w:rPr>
  </w:style>
  <w:style w:type="character" w:styleId="Style14" w:customStyle="1">
    <w:name w:val="Текст примечания Знак"/>
    <w:basedOn w:val="DefaultParagraphFont"/>
    <w:link w:val="ac"/>
    <w:uiPriority w:val="99"/>
    <w:semiHidden/>
    <w:qFormat/>
    <w:rsid w:val="00454967"/>
    <w:rPr>
      <w:szCs w:val="20"/>
    </w:rPr>
  </w:style>
  <w:style w:type="character" w:styleId="Style15" w:customStyle="1">
    <w:name w:val="Тема примечания Знак"/>
    <w:basedOn w:val="Style14"/>
    <w:link w:val="ae"/>
    <w:uiPriority w:val="99"/>
    <w:semiHidden/>
    <w:qFormat/>
    <w:rsid w:val="00454967"/>
    <w:rPr>
      <w:b/>
      <w:bCs/>
      <w:szCs w:val="20"/>
    </w:rPr>
  </w:style>
  <w:style w:type="character" w:styleId="Style16" w:customStyle="1">
    <w:name w:val="Текст выноски Знак"/>
    <w:basedOn w:val="DefaultParagraphFont"/>
    <w:link w:val="af0"/>
    <w:uiPriority w:val="99"/>
    <w:semiHidden/>
    <w:qFormat/>
    <w:rsid w:val="00454967"/>
    <w:rPr>
      <w:rFonts w:ascii="Tahoma" w:hAnsi="Tahoma" w:cs="Tahoma"/>
      <w:sz w:val="16"/>
      <w:szCs w:val="16"/>
    </w:rPr>
  </w:style>
  <w:style w:type="character" w:styleId="Style17">
    <w:name w:val="Интернет-ссылка"/>
    <w:basedOn w:val="DefaultParagraphFont"/>
    <w:uiPriority w:val="99"/>
    <w:unhideWhenUsed/>
    <w:rsid w:val="00c27d77"/>
    <w:rPr>
      <w:color w:val="0000FF" w:themeColor="hyperlink"/>
      <w:u w:val="single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rsid w:val="008c7dbe"/>
    <w:pPr>
      <w:spacing w:before="0" w:after="140"/>
    </w:pPr>
    <w:rPr/>
  </w:style>
  <w:style w:type="paragraph" w:styleId="Style20">
    <w:name w:val="List"/>
    <w:basedOn w:val="Style19"/>
    <w:rsid w:val="008c7dbe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Style23">
    <w:name w:val="Title"/>
    <w:basedOn w:val="Normal"/>
    <w:next w:val="Style19"/>
    <w:qFormat/>
    <w:rsid w:val="008c7dbe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8c7db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rsid w:val="008c7dbe"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67e73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fd2406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Annotationtext">
    <w:name w:val="annotation text"/>
    <w:basedOn w:val="Normal"/>
    <w:link w:val="ad"/>
    <w:uiPriority w:val="99"/>
    <w:semiHidden/>
    <w:unhideWhenUsed/>
    <w:qFormat/>
    <w:rsid w:val="00454967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"/>
    <w:uiPriority w:val="99"/>
    <w:semiHidden/>
    <w:unhideWhenUsed/>
    <w:qFormat/>
    <w:rsid w:val="00454967"/>
    <w:pPr/>
    <w:rPr>
      <w:b/>
      <w:bCs/>
    </w:rPr>
  </w:style>
  <w:style w:type="paragraph" w:styleId="BalloonText">
    <w:name w:val="Balloon Text"/>
    <w:basedOn w:val="Normal"/>
    <w:link w:val="af1"/>
    <w:uiPriority w:val="99"/>
    <w:semiHidden/>
    <w:unhideWhenUsed/>
    <w:qFormat/>
    <w:rsid w:val="0045496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e67e73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Application>LibreOffice/6.2.0.3$Windows_x86 LibreOffice_project/98c6a8a1c6c7b144ce3cc729e34964b47ce25d62</Application>
  <Pages>2</Pages>
  <Words>466</Words>
  <Characters>3388</Characters>
  <CharactersWithSpaces>3801</CharactersWithSpaces>
  <Paragraphs>59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2019-07-10T12:35:00Z</dcterms:created>
  <dc:creator>Вахрушев Пётр Сергеевич</dc:creator>
  <dc:description/>
  <dc:language>ru-RU</dc:language>
  <cp:lastModifiedBy/>
  <dcterms:modified xsi:type="dcterms:W3CDTF">2020-09-11T13:47:47Z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