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481" w:type="pct"/>
        <w:tblInd w:w="-1008" w:type="dxa"/>
        <w:tblLook w:val="04A0" w:firstRow="1" w:lastRow="0" w:firstColumn="1" w:lastColumn="0" w:noHBand="0" w:noVBand="1"/>
      </w:tblPr>
      <w:tblGrid>
        <w:gridCol w:w="1153"/>
        <w:gridCol w:w="3063"/>
        <w:gridCol w:w="2807"/>
        <w:gridCol w:w="3509"/>
      </w:tblGrid>
      <w:tr w:rsidR="009C6882" w:rsidRPr="008A330C" w14:paraId="65D4D5AE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DED"/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  <w:hideMark/>
          </w:tcPr>
          <w:p w14:paraId="59212442" w14:textId="5641A515" w:rsidR="00E406CC" w:rsidRPr="00B40E32" w:rsidRDefault="00E406CC" w:rsidP="009C6882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DEDED"/>
            <w:vAlign w:val="center"/>
          </w:tcPr>
          <w:p w14:paraId="30527164" w14:textId="7570E673" w:rsidR="00E406CC" w:rsidRPr="00B40E32" w:rsidRDefault="00E406CC" w:rsidP="009C6882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b/>
                <w:bCs/>
                <w:sz w:val="28"/>
                <w:szCs w:val="28"/>
              </w:rPr>
              <w:t xml:space="preserve">Выводы </w:t>
            </w:r>
            <w:r w:rsidRPr="00B40E32">
              <w:rPr>
                <w:b/>
                <w:sz w:val="28"/>
                <w:szCs w:val="28"/>
              </w:rPr>
              <w:t>государственной экспертизы в отношении технической части проектной документации.</w:t>
            </w:r>
            <w:r w:rsidR="00461164">
              <w:rPr>
                <w:b/>
                <w:sz w:val="28"/>
                <w:szCs w:val="28"/>
              </w:rPr>
              <w:t xml:space="preserve"> (Направление деятельности: «</w:t>
            </w:r>
            <w:r w:rsidR="00D46534">
              <w:rPr>
                <w:b/>
                <w:sz w:val="28"/>
                <w:szCs w:val="28"/>
              </w:rPr>
              <w:t>Конструктивные решения</w:t>
            </w:r>
            <w:r w:rsidR="00461164">
              <w:rPr>
                <w:b/>
                <w:sz w:val="28"/>
                <w:szCs w:val="28"/>
              </w:rPr>
              <w:t>»</w:t>
            </w:r>
            <w:r w:rsidR="00AF04A4">
              <w:rPr>
                <w:b/>
                <w:sz w:val="28"/>
                <w:szCs w:val="28"/>
              </w:rPr>
              <w:t xml:space="preserve"> в части металлических конструкций</w:t>
            </w:r>
            <w:r w:rsidR="00461164">
              <w:rPr>
                <w:b/>
                <w:sz w:val="28"/>
                <w:szCs w:val="28"/>
              </w:rPr>
              <w:t>)</w:t>
            </w:r>
          </w:p>
        </w:tc>
      </w:tr>
      <w:tr w:rsidR="003C38B9" w:rsidRPr="008A330C" w14:paraId="40443451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E708BE" w14:textId="1D5D23A9" w:rsidR="003C38B9" w:rsidRPr="00B40E32" w:rsidRDefault="003C38B9" w:rsidP="003C38B9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165193" w14:textId="4AB7B381" w:rsidR="003C38B9" w:rsidRPr="00B40E32" w:rsidRDefault="0053369A" w:rsidP="003C38B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</w:t>
            </w:r>
            <w:r w:rsidR="00CD4489">
              <w:rPr>
                <w:rFonts w:eastAsia="Times New Roman"/>
                <w:sz w:val="28"/>
                <w:szCs w:val="28"/>
              </w:rPr>
              <w:t>и</w:t>
            </w:r>
            <w:r>
              <w:rPr>
                <w:rFonts w:eastAsia="Times New Roman"/>
                <w:sz w:val="28"/>
                <w:szCs w:val="28"/>
              </w:rPr>
              <w:t>-</w:t>
            </w:r>
            <w:r w:rsidR="00B9741F">
              <w:rPr>
                <w:rFonts w:eastAsia="Times New Roman"/>
                <w:sz w:val="28"/>
                <w:szCs w:val="28"/>
              </w:rPr>
              <w:t>1563</w:t>
            </w:r>
            <w:r w:rsidR="00A520E6">
              <w:rPr>
                <w:rFonts w:eastAsia="Times New Roman"/>
                <w:sz w:val="28"/>
                <w:szCs w:val="28"/>
              </w:rPr>
              <w:t>/</w:t>
            </w:r>
            <w:r w:rsidR="00B9741F">
              <w:rPr>
                <w:rFonts w:eastAsia="Times New Roman"/>
                <w:sz w:val="28"/>
                <w:szCs w:val="28"/>
              </w:rPr>
              <w:t>11</w:t>
            </w:r>
            <w:r>
              <w:rPr>
                <w:rFonts w:eastAsia="Times New Roman"/>
                <w:sz w:val="28"/>
                <w:szCs w:val="28"/>
              </w:rPr>
              <w:t>.22</w:t>
            </w:r>
          </w:p>
        </w:tc>
      </w:tr>
      <w:tr w:rsidR="003C38B9" w:rsidRPr="008A330C" w14:paraId="4303B35E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7420CB4C" w14:textId="7EBD5071" w:rsidR="003C38B9" w:rsidRPr="00B40E32" w:rsidRDefault="003C38B9" w:rsidP="003C38B9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800319" w14:textId="72F78BC5" w:rsidR="003C38B9" w:rsidRPr="00F773DB" w:rsidRDefault="00B9741F" w:rsidP="00F773DB">
            <w:pPr>
              <w:rPr>
                <w:rFonts w:eastAsia="Times New Roman"/>
                <w:sz w:val="28"/>
                <w:szCs w:val="28"/>
              </w:rPr>
            </w:pPr>
            <w:r w:rsidRPr="00B9741F">
              <w:rPr>
                <w:rStyle w:val="fontstyle01"/>
                <w:rFonts w:ascii="Times New Roman" w:hAnsi="Times New Roman"/>
                <w:sz w:val="28"/>
                <w:szCs w:val="28"/>
              </w:rPr>
              <w:t xml:space="preserve">«Реконструкция МБОУ г. Иркутска СОШ № 7, расположенная по адресу: г. Иркутск, ул. </w:t>
            </w:r>
            <w:proofErr w:type="spellStart"/>
            <w:r w:rsidRPr="00B9741F">
              <w:rPr>
                <w:rStyle w:val="fontstyle01"/>
                <w:rFonts w:ascii="Times New Roman" w:hAnsi="Times New Roman"/>
                <w:sz w:val="28"/>
                <w:szCs w:val="28"/>
              </w:rPr>
              <w:t>Ледовского</w:t>
            </w:r>
            <w:proofErr w:type="spellEnd"/>
            <w:r w:rsidRPr="00B9741F">
              <w:rPr>
                <w:rStyle w:val="fontstyle01"/>
                <w:rFonts w:ascii="Times New Roman" w:hAnsi="Times New Roman"/>
                <w:sz w:val="28"/>
                <w:szCs w:val="28"/>
              </w:rPr>
              <w:t>, дом 17»</w:t>
            </w:r>
          </w:p>
        </w:tc>
      </w:tr>
      <w:tr w:rsidR="009C6882" w:rsidRPr="008A330C" w14:paraId="17C475E3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0004FC76" w14:textId="0C481539" w:rsidR="00E406CC" w:rsidRPr="00160611" w:rsidRDefault="00E406CC" w:rsidP="009C6882">
            <w:pPr>
              <w:rPr>
                <w:rFonts w:eastAsia="Times New Roman"/>
                <w:sz w:val="28"/>
                <w:szCs w:val="28"/>
              </w:rPr>
            </w:pPr>
            <w:r w:rsidRPr="00160611">
              <w:rPr>
                <w:rFonts w:eastAsia="Times New Roman"/>
                <w:sz w:val="28"/>
                <w:szCs w:val="28"/>
              </w:rPr>
              <w:t xml:space="preserve">4. 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1D7E77BE" w14:textId="74E24C5E" w:rsidR="00E406CC" w:rsidRPr="00160611" w:rsidRDefault="00E406CC" w:rsidP="009C6882">
            <w:pPr>
              <w:rPr>
                <w:rFonts w:eastAsia="Times New Roman"/>
                <w:sz w:val="28"/>
                <w:szCs w:val="28"/>
              </w:rPr>
            </w:pPr>
            <w:r w:rsidRPr="00160611">
              <w:rPr>
                <w:rFonts w:eastAsia="Times New Roman"/>
                <w:sz w:val="28"/>
                <w:szCs w:val="28"/>
              </w:rPr>
              <w:t>Перечень рассмотренной документации</w:t>
            </w:r>
          </w:p>
        </w:tc>
      </w:tr>
      <w:tr w:rsidR="009C6882" w:rsidRPr="008A330C" w14:paraId="05D3E4AC" w14:textId="77777777" w:rsidTr="00756A03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6342D280" w14:textId="7F735214" w:rsidR="003C38B9" w:rsidRPr="00694021" w:rsidRDefault="003C38B9" w:rsidP="00963899">
            <w:pPr>
              <w:ind w:firstLine="489"/>
              <w:jc w:val="both"/>
              <w:rPr>
                <w:rFonts w:eastAsia="Times New Roman"/>
              </w:rPr>
            </w:pPr>
            <w:r w:rsidRPr="00694021">
              <w:t xml:space="preserve">Дата выдачи градостроительного плана – </w:t>
            </w:r>
            <w:r w:rsidR="00B9741F" w:rsidRPr="00694021">
              <w:t>10</w:t>
            </w:r>
            <w:r w:rsidRPr="00694021">
              <w:t>.</w:t>
            </w:r>
            <w:r w:rsidR="00B9741F" w:rsidRPr="00694021">
              <w:t>12</w:t>
            </w:r>
            <w:r w:rsidRPr="00694021">
              <w:t>.202</w:t>
            </w:r>
            <w:r w:rsidR="001E661F" w:rsidRPr="00694021">
              <w:t>1</w:t>
            </w:r>
            <w:r w:rsidRPr="00694021">
              <w:t> г.</w:t>
            </w:r>
          </w:p>
          <w:p w14:paraId="4F676A3D" w14:textId="0DF9FC6D" w:rsidR="001B47DF" w:rsidRPr="00694021" w:rsidRDefault="001B47DF" w:rsidP="00963899">
            <w:pPr>
              <w:ind w:firstLine="489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Раздел 1</w:t>
            </w:r>
            <w:r w:rsidR="00B9741F" w:rsidRPr="00694021">
              <w:rPr>
                <w:rFonts w:eastAsia="Times New Roman"/>
              </w:rPr>
              <w:t>.</w:t>
            </w:r>
            <w:r w:rsidRPr="00694021">
              <w:rPr>
                <w:rFonts w:eastAsia="Times New Roman"/>
              </w:rPr>
              <w:t xml:space="preserve"> Пояснительная записка. </w:t>
            </w:r>
            <w:r w:rsidR="00CE1D0B" w:rsidRPr="00694021">
              <w:rPr>
                <w:rFonts w:eastAsia="Times New Roman"/>
              </w:rPr>
              <w:t xml:space="preserve">Том 1. </w:t>
            </w:r>
            <w:r w:rsidRPr="00694021">
              <w:rPr>
                <w:rFonts w:eastAsia="Times New Roman"/>
              </w:rPr>
              <w:t>Шифр </w:t>
            </w:r>
            <w:r w:rsidR="00B9741F" w:rsidRPr="00694021">
              <w:rPr>
                <w:rFonts w:eastAsia="Times New Roman"/>
              </w:rPr>
              <w:t>01343000975200001-ПЗ</w:t>
            </w:r>
            <w:r w:rsidRPr="00694021">
              <w:rPr>
                <w:rFonts w:eastAsia="Times New Roman"/>
              </w:rPr>
              <w:t>.</w:t>
            </w:r>
          </w:p>
          <w:p w14:paraId="107A0E0C" w14:textId="17BA9FFD" w:rsidR="001B47DF" w:rsidRPr="00694021" w:rsidRDefault="001B47DF" w:rsidP="00963899">
            <w:pPr>
              <w:ind w:firstLine="489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Раздел 4</w:t>
            </w:r>
            <w:r w:rsidR="00B9741F" w:rsidRPr="00694021">
              <w:rPr>
                <w:rFonts w:eastAsia="Times New Roman"/>
              </w:rPr>
              <w:t xml:space="preserve">. </w:t>
            </w:r>
            <w:r w:rsidRPr="00694021">
              <w:rPr>
                <w:rFonts w:eastAsia="Times New Roman"/>
              </w:rPr>
              <w:t>Конструктивные и объёмно-планировочные решения.</w:t>
            </w:r>
            <w:r w:rsidR="00CE1D0B" w:rsidRPr="00694021">
              <w:rPr>
                <w:rFonts w:eastAsia="Times New Roman"/>
              </w:rPr>
              <w:t xml:space="preserve"> Том 4.</w:t>
            </w:r>
            <w:r w:rsidRPr="00694021">
              <w:rPr>
                <w:rFonts w:eastAsia="Times New Roman"/>
              </w:rPr>
              <w:t xml:space="preserve"> Шифр </w:t>
            </w:r>
            <w:r w:rsidR="00B9741F" w:rsidRPr="00694021">
              <w:rPr>
                <w:rFonts w:eastAsia="Times New Roman"/>
              </w:rPr>
              <w:t>01343000975200001-КР</w:t>
            </w:r>
            <w:r w:rsidRPr="00694021">
              <w:rPr>
                <w:rFonts w:eastAsia="Times New Roman"/>
              </w:rPr>
              <w:t>.</w:t>
            </w:r>
          </w:p>
          <w:p w14:paraId="249F1420" w14:textId="79014B50" w:rsidR="00F16397" w:rsidRPr="00694021" w:rsidRDefault="001B47DF" w:rsidP="00963899">
            <w:pPr>
              <w:ind w:firstLine="489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Раздел 12</w:t>
            </w:r>
            <w:r w:rsidR="00B9741F" w:rsidRPr="00694021">
              <w:rPr>
                <w:rFonts w:eastAsia="Times New Roman"/>
              </w:rPr>
              <w:t xml:space="preserve">.2. </w:t>
            </w:r>
            <w:r w:rsidRPr="00694021">
              <w:rPr>
                <w:rFonts w:eastAsia="Times New Roman"/>
              </w:rPr>
              <w:t xml:space="preserve">Требования к обеспечению безопасной эксплуатации объектов капитального строительства. </w:t>
            </w:r>
            <w:r w:rsidR="00CE1D0B" w:rsidRPr="00694021">
              <w:rPr>
                <w:rFonts w:eastAsia="Times New Roman"/>
              </w:rPr>
              <w:t>Том </w:t>
            </w:r>
            <w:r w:rsidR="00B9741F" w:rsidRPr="00694021">
              <w:rPr>
                <w:rFonts w:eastAsia="Times New Roman"/>
              </w:rPr>
              <w:t>12.2</w:t>
            </w:r>
            <w:r w:rsidR="00CE1D0B" w:rsidRPr="00694021">
              <w:rPr>
                <w:rFonts w:eastAsia="Times New Roman"/>
              </w:rPr>
              <w:t xml:space="preserve">. </w:t>
            </w:r>
            <w:r w:rsidRPr="00694021">
              <w:rPr>
                <w:rFonts w:eastAsia="Times New Roman"/>
              </w:rPr>
              <w:t>Шифр </w:t>
            </w:r>
            <w:r w:rsidR="00B9741F" w:rsidRPr="00694021">
              <w:rPr>
                <w:rFonts w:eastAsia="Times New Roman"/>
              </w:rPr>
              <w:t>01343000975200001-ТБЭ</w:t>
            </w:r>
            <w:r w:rsidRPr="00694021">
              <w:rPr>
                <w:rFonts w:eastAsia="Times New Roman"/>
              </w:rPr>
              <w:t>.</w:t>
            </w:r>
          </w:p>
        </w:tc>
      </w:tr>
      <w:tr w:rsidR="009C6882" w:rsidRPr="008A330C" w14:paraId="5910351B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66EB5257" w14:textId="4BB2AA0A" w:rsidR="00E406CC" w:rsidRPr="00B40E32" w:rsidRDefault="00E406CC" w:rsidP="009C6882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 xml:space="preserve">5. 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74BEDC24" w14:textId="70D97A15" w:rsidR="00E406CC" w:rsidRPr="00B40E32" w:rsidRDefault="00E406CC" w:rsidP="009C6882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Перечень документации для загрузки в ЕГРЗ</w:t>
            </w:r>
            <w:r w:rsidR="002110B7" w:rsidRPr="00B40E32">
              <w:rPr>
                <w:rFonts w:eastAsia="Times New Roman"/>
                <w:sz w:val="28"/>
                <w:szCs w:val="28"/>
              </w:rPr>
              <w:t xml:space="preserve"> (внесенные изменения)</w:t>
            </w:r>
          </w:p>
        </w:tc>
      </w:tr>
      <w:tr w:rsidR="009C6882" w:rsidRPr="008A330C" w14:paraId="6EA1696C" w14:textId="77777777" w:rsidTr="00756A03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22C8062B" w14:textId="0745B095" w:rsidR="00461164" w:rsidRPr="00F16397" w:rsidRDefault="00461164" w:rsidP="009C68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C6882" w:rsidRPr="008A330C" w14:paraId="44F957E0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5DD23987" w14:textId="041CE33A" w:rsidR="00E406CC" w:rsidRPr="00B40E32" w:rsidRDefault="002110B7" w:rsidP="009C6882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3288CBA5" w14:textId="1C1BE859" w:rsidR="00E406CC" w:rsidRPr="00B40E32" w:rsidRDefault="002110B7" w:rsidP="002110B7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160611">
              <w:rPr>
                <w:color w:val="000000"/>
                <w:sz w:val="28"/>
                <w:szCs w:val="28"/>
                <w:shd w:val="clear" w:color="auto" w:fill="FFFFFF"/>
              </w:rPr>
              <w:t>Описание основных</w:t>
            </w:r>
            <w:r w:rsidRPr="00B40E32">
              <w:rPr>
                <w:color w:val="000000"/>
                <w:sz w:val="28"/>
                <w:szCs w:val="28"/>
                <w:shd w:val="clear" w:color="auto" w:fill="FFFFFF"/>
              </w:rPr>
              <w:t xml:space="preserve"> решений (мероприятий), принятых в проектной документации или описание изменений, внесенных в проектную документацию в ходе проведения повторной экспертизы или оценки соответствия в рамках экспертного сопровождения:</w:t>
            </w:r>
          </w:p>
        </w:tc>
      </w:tr>
      <w:tr w:rsidR="00C92FD3" w:rsidRPr="008A330C" w14:paraId="17ECFD09" w14:textId="77777777" w:rsidTr="00756A03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2FC79D5E" w14:textId="41129062" w:rsidR="00C92FD3" w:rsidRPr="00C92FD3" w:rsidRDefault="00C92FD3" w:rsidP="00C92FD3">
            <w:pPr>
              <w:ind w:right="139"/>
              <w:jc w:val="both"/>
              <w:rPr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</w:p>
        </w:tc>
      </w:tr>
      <w:tr w:rsidR="009C6882" w:rsidRPr="008A330C" w14:paraId="1678588E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2CAD0B89" w14:textId="7146436B" w:rsidR="002110B7" w:rsidRPr="00B40E32" w:rsidRDefault="002110B7" w:rsidP="009C6882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 xml:space="preserve">7. 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3D62E858" w14:textId="54196F10" w:rsidR="002110B7" w:rsidRPr="00160611" w:rsidRDefault="002110B7" w:rsidP="009C6882">
            <w:pPr>
              <w:rPr>
                <w:rFonts w:eastAsia="Times New Roman"/>
                <w:sz w:val="28"/>
                <w:szCs w:val="28"/>
              </w:rPr>
            </w:pPr>
            <w:r w:rsidRPr="00160611">
              <w:rPr>
                <w:color w:val="000000"/>
                <w:sz w:val="28"/>
                <w:szCs w:val="28"/>
                <w:shd w:val="clear" w:color="auto" w:fill="FFFFFF"/>
              </w:rPr>
              <w:t>Сведения об оперативных изменениях, внесенных заявителем в разделы (подразделы) проектной документации в процессе проведения экспертизы:</w:t>
            </w:r>
          </w:p>
        </w:tc>
      </w:tr>
      <w:tr w:rsidR="009C6882" w:rsidRPr="008A330C" w14:paraId="27E4D590" w14:textId="77777777" w:rsidTr="00756A03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21E9F83C" w14:textId="4255E231" w:rsidR="00B159FE" w:rsidRPr="00160611" w:rsidRDefault="00B159FE" w:rsidP="002110B7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9C6882" w:rsidRPr="008A330C" w14:paraId="518D3959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24793B39" w14:textId="75BE1004" w:rsidR="00373091" w:rsidRPr="00B40E32" w:rsidRDefault="00373091" w:rsidP="009C6882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70D90B23" w14:textId="0C951808" w:rsidR="00373091" w:rsidRPr="00160611" w:rsidRDefault="00373091" w:rsidP="009C6882">
            <w:pPr>
              <w:rPr>
                <w:rFonts w:eastAsia="Times New Roman"/>
                <w:sz w:val="28"/>
                <w:szCs w:val="28"/>
              </w:rPr>
            </w:pPr>
            <w:r w:rsidRPr="00160611">
              <w:rPr>
                <w:color w:val="000000"/>
                <w:sz w:val="28"/>
                <w:szCs w:val="28"/>
                <w:shd w:val="clear" w:color="auto" w:fill="FFFFFF"/>
              </w:rPr>
              <w:t>Сведения о несоответствии проектной документации результату инженерных изысканий:</w:t>
            </w:r>
          </w:p>
        </w:tc>
      </w:tr>
      <w:tr w:rsidR="009E53B2" w:rsidRPr="008A330C" w14:paraId="04C1DA8B" w14:textId="77777777" w:rsidTr="008470BD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7F5D116E" w14:textId="0CAC3D66" w:rsidR="00BD588C" w:rsidRPr="00160611" w:rsidRDefault="00BD588C" w:rsidP="00BD588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72A5CB" w14:textId="7D7BAD17" w:rsidR="00BD588C" w:rsidRPr="00160611" w:rsidRDefault="00BD588C" w:rsidP="009C688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81C726" w14:textId="2274FF87" w:rsidR="007E5FB4" w:rsidRPr="00160611" w:rsidRDefault="007E5FB4" w:rsidP="009C688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C6882" w:rsidRPr="008A330C" w14:paraId="62D67B76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1BE9C2E4" w14:textId="72CBFD1E" w:rsidR="007E5FB4" w:rsidRPr="00B40E32" w:rsidRDefault="007E5FB4" w:rsidP="009C6882">
            <w:pPr>
              <w:rPr>
                <w:rFonts w:eastAsia="Times New Roman"/>
                <w:sz w:val="28"/>
                <w:szCs w:val="28"/>
              </w:rPr>
            </w:pPr>
            <w:bookmarkStart w:id="0" w:name="_Hlk84942587"/>
            <w:r w:rsidRPr="00B40E32">
              <w:rPr>
                <w:rFonts w:eastAsia="Times New Roman"/>
                <w:sz w:val="28"/>
                <w:szCs w:val="28"/>
              </w:rPr>
              <w:t>9.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0DC893B0" w14:textId="7E24A115" w:rsidR="007E5FB4" w:rsidRPr="00160611" w:rsidRDefault="007E5FB4" w:rsidP="009C6882">
            <w:pPr>
              <w:rPr>
                <w:rFonts w:eastAsia="Times New Roman"/>
                <w:sz w:val="28"/>
                <w:szCs w:val="28"/>
              </w:rPr>
            </w:pPr>
            <w:r w:rsidRPr="00160611">
              <w:rPr>
                <w:color w:val="000000"/>
                <w:sz w:val="28"/>
                <w:szCs w:val="28"/>
                <w:shd w:val="clear" w:color="auto" w:fill="FFFFFF"/>
              </w:rPr>
              <w:t>Сведения о несоответствии проектной документации заданию на проектирование</w:t>
            </w:r>
          </w:p>
        </w:tc>
      </w:tr>
      <w:tr w:rsidR="009E53B2" w:rsidRPr="008A330C" w14:paraId="59E0A321" w14:textId="77777777" w:rsidTr="008470BD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6119E575" w14:textId="490E75F2" w:rsidR="00B4186E" w:rsidRPr="00694021" w:rsidRDefault="00771E1C" w:rsidP="00963899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1. В техническом задании на проектирование не представлены сведения о ссылках на нормативные и (или) технические документы, используемые при разработке конструктивных и объемно-планировочных решений, в результате применения которых на обязательной или добровольной основе обеспечивается соблюдение требований Федерального закона «Технический регламент о безопасности зданий и сооружений».</w:t>
            </w:r>
            <w:r w:rsidRPr="00694021">
              <w:rPr>
                <w:rFonts w:eastAsia="Times New Roman"/>
              </w:rPr>
              <w:tab/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849691" w14:textId="50294694" w:rsidR="007E5FB4" w:rsidRPr="00694021" w:rsidRDefault="00771E1C" w:rsidP="00861E27">
            <w:pPr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Раздел 1. Пояснительная записка. Том 1. Шифр 01343000975200001-ПЗ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D8BFBC" w14:textId="77777777" w:rsidR="00771E1C" w:rsidRPr="00694021" w:rsidRDefault="00771E1C" w:rsidP="00963899">
            <w:pPr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Часть 11 статьи 48, часть 5_2 статьи 49 Градостроительного кодекса Российской Федерации;</w:t>
            </w:r>
          </w:p>
          <w:p w14:paraId="4828A221" w14:textId="3B408695" w:rsidR="007E5FB4" w:rsidRPr="00694021" w:rsidRDefault="00771E1C" w:rsidP="00963899">
            <w:pPr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Статья 6 Федерального закона от 30.12.2009 №384-ФЗ «Технический регламент о безопасности зданий и сооружений».</w:t>
            </w:r>
          </w:p>
        </w:tc>
      </w:tr>
      <w:bookmarkEnd w:id="0"/>
      <w:tr w:rsidR="00040BF8" w:rsidRPr="008A330C" w14:paraId="337C3CBB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44FE34AF" w14:textId="3DE762EB" w:rsidR="00040BF8" w:rsidRPr="00B40E32" w:rsidRDefault="00040BF8" w:rsidP="00040BF8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6C7A8639" w14:textId="1EB80834" w:rsidR="00040BF8" w:rsidRPr="00160611" w:rsidRDefault="00040BF8" w:rsidP="00040BF8">
            <w:pPr>
              <w:rPr>
                <w:rFonts w:eastAsia="Times New Roman"/>
                <w:sz w:val="28"/>
                <w:szCs w:val="28"/>
              </w:rPr>
            </w:pPr>
            <w:r w:rsidRPr="00160611">
              <w:rPr>
                <w:color w:val="000000"/>
                <w:sz w:val="28"/>
                <w:szCs w:val="28"/>
                <w:shd w:val="clear" w:color="auto" w:fill="FFFFFF"/>
              </w:rPr>
              <w:t>Сведения о несоответствии проектной документации требованиям технических регламентов:</w:t>
            </w:r>
          </w:p>
        </w:tc>
      </w:tr>
      <w:tr w:rsidR="009E53B2" w:rsidRPr="008A330C" w14:paraId="16721FDE" w14:textId="77777777" w:rsidTr="008470BD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3B755890" w14:textId="06EDD96D" w:rsidR="00040BF8" w:rsidRPr="00B40E32" w:rsidRDefault="00040BF8" w:rsidP="00040BF8">
            <w:pPr>
              <w:rPr>
                <w:rFonts w:eastAsia="Times New Roman"/>
              </w:rPr>
            </w:pPr>
            <w:r w:rsidRPr="00B40E32">
              <w:rPr>
                <w:rFonts w:eastAsia="Times New Roman"/>
              </w:rPr>
              <w:lastRenderedPageBreak/>
              <w:t>Вывод о несоответствии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D36EFF" w14:textId="30328EB7" w:rsidR="00040BF8" w:rsidRPr="00160611" w:rsidRDefault="00040BF8" w:rsidP="00040BF8">
            <w:pPr>
              <w:rPr>
                <w:rFonts w:eastAsia="Times New Roman"/>
              </w:rPr>
            </w:pPr>
            <w:r w:rsidRPr="00160611">
              <w:rPr>
                <w:rFonts w:eastAsia="Times New Roman"/>
              </w:rPr>
              <w:t>Ссылка на материалы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C6031D" w14:textId="0D217694" w:rsidR="00040BF8" w:rsidRPr="00B40E32" w:rsidRDefault="00040BF8" w:rsidP="00040BF8">
            <w:pPr>
              <w:rPr>
                <w:rFonts w:eastAsia="Times New Roman"/>
              </w:rPr>
            </w:pPr>
            <w:r w:rsidRPr="00B40E32">
              <w:rPr>
                <w:rFonts w:eastAsia="Times New Roman"/>
              </w:rPr>
              <w:t>Ссылка на конкретное требование</w:t>
            </w:r>
          </w:p>
        </w:tc>
      </w:tr>
      <w:tr w:rsidR="008470BD" w:rsidRPr="008A330C" w14:paraId="6FBA55C1" w14:textId="77777777" w:rsidTr="00767FDC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54C048EC" w14:textId="5678ECF7" w:rsidR="008470BD" w:rsidRPr="00B40E32" w:rsidRDefault="008470BD" w:rsidP="00040BF8">
            <w:pPr>
              <w:rPr>
                <w:rFonts w:eastAsia="Times New Roman"/>
              </w:rPr>
            </w:pPr>
            <w:r w:rsidRPr="00160611">
              <w:rPr>
                <w:rFonts w:eastAsia="Times New Roman"/>
              </w:rPr>
              <w:t>Раздел 4</w:t>
            </w:r>
            <w:r>
              <w:rPr>
                <w:rFonts w:eastAsia="Times New Roman"/>
              </w:rPr>
              <w:t>.</w:t>
            </w:r>
            <w:r w:rsidRPr="00160611">
              <w:rPr>
                <w:rFonts w:eastAsia="Times New Roman"/>
              </w:rPr>
              <w:t xml:space="preserve"> Конструктивные и объёмно-планировочные решения</w:t>
            </w:r>
          </w:p>
        </w:tc>
      </w:tr>
      <w:tr w:rsidR="008470BD" w:rsidRPr="008A330C" w14:paraId="3B992785" w14:textId="77777777" w:rsidTr="008470BD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61C8AF43" w14:textId="2A0AF56C" w:rsidR="008470BD" w:rsidRPr="008470BD" w:rsidRDefault="008470BD" w:rsidP="00997846">
            <w:pPr>
              <w:pStyle w:val="a3"/>
              <w:numPr>
                <w:ilvl w:val="0"/>
                <w:numId w:val="22"/>
              </w:numPr>
              <w:ind w:left="72" w:firstLine="0"/>
              <w:jc w:val="both"/>
              <w:rPr>
                <w:rFonts w:eastAsia="Times New Roman"/>
              </w:rPr>
            </w:pPr>
            <w:r w:rsidRPr="008470BD">
              <w:rPr>
                <w:rFonts w:eastAsia="Times New Roman"/>
              </w:rPr>
              <w:t xml:space="preserve">Предоставить на рассмотрение статический, динамический и конструктивные расчеты </w:t>
            </w:r>
            <w:r w:rsidRPr="008470BD">
              <w:rPr>
                <w:rFonts w:eastAsia="Times New Roman"/>
              </w:rPr>
              <w:t>блоков</w:t>
            </w:r>
            <w:r w:rsidRPr="008470BD">
              <w:rPr>
                <w:rFonts w:eastAsia="Times New Roman"/>
              </w:rPr>
              <w:t xml:space="preserve"> здани</w:t>
            </w:r>
            <w:r w:rsidRPr="008470BD">
              <w:rPr>
                <w:rFonts w:eastAsia="Times New Roman"/>
              </w:rPr>
              <w:t>я</w:t>
            </w:r>
            <w:r w:rsidRPr="008470BD">
              <w:rPr>
                <w:rFonts w:eastAsia="Times New Roman"/>
              </w:rPr>
              <w:t xml:space="preserve"> согласно п. 5.2.1, 5.10 СП 14.13330.2018 «Строительство в сейсмических районах»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F8778D" w14:textId="77777777" w:rsidR="008470BD" w:rsidRPr="00160611" w:rsidRDefault="008470BD" w:rsidP="00040BF8">
            <w:pPr>
              <w:rPr>
                <w:rFonts w:eastAsia="Times New Roman"/>
              </w:rPr>
            </w:pP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0F50BC" w14:textId="4C1EE860" w:rsidR="008470BD" w:rsidRPr="00B40E32" w:rsidRDefault="008470BD" w:rsidP="00040BF8">
            <w:pPr>
              <w:rPr>
                <w:rFonts w:eastAsia="Times New Roman"/>
              </w:rPr>
            </w:pPr>
            <w:r w:rsidRPr="008470BD">
              <w:rPr>
                <w:rFonts w:eastAsia="Times New Roman"/>
              </w:rPr>
              <w:t>- п. 17 раздела II Постановления о порядке проведения государственной экспертизы проектной документации и результатов инженерных изысканий № 145 от 5 марта 2007 года.</w:t>
            </w:r>
          </w:p>
        </w:tc>
      </w:tr>
      <w:tr w:rsidR="004978A0" w:rsidRPr="00610470" w14:paraId="7A122AF2" w14:textId="77777777" w:rsidTr="00756A03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63457123" w14:textId="434ECA5C" w:rsidR="004978A0" w:rsidRPr="00160611" w:rsidRDefault="004978A0" w:rsidP="009E53B2">
            <w:pPr>
              <w:jc w:val="center"/>
              <w:rPr>
                <w:rFonts w:eastAsia="Times New Roman"/>
              </w:rPr>
            </w:pPr>
            <w:r w:rsidRPr="00B97D07">
              <w:rPr>
                <w:rFonts w:eastAsia="Times New Roman"/>
              </w:rPr>
              <w:t>Текстовая часть</w:t>
            </w:r>
          </w:p>
        </w:tc>
      </w:tr>
      <w:tr w:rsidR="00B90F84" w:rsidRPr="00610470" w14:paraId="474B6B89" w14:textId="77777777" w:rsidTr="008470BD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56AEC6D0" w14:textId="45F37387" w:rsidR="00B90F84" w:rsidRPr="003A1A36" w:rsidRDefault="00963899" w:rsidP="008470BD">
            <w:pPr>
              <w:pStyle w:val="a3"/>
              <w:numPr>
                <w:ilvl w:val="0"/>
                <w:numId w:val="22"/>
              </w:numPr>
              <w:ind w:left="64" w:firstLine="0"/>
            </w:pPr>
            <w:r>
              <w:t>Отсутствует т</w:t>
            </w:r>
            <w:r w:rsidR="00B90F84">
              <w:t xml:space="preserve">емпература наиболее холодных суток </w:t>
            </w:r>
            <w:r>
              <w:t>в</w:t>
            </w:r>
            <w:r w:rsidR="00B90F84">
              <w:t xml:space="preserve"> соответств</w:t>
            </w:r>
            <w:r>
              <w:t>ии</w:t>
            </w:r>
            <w:r w:rsidR="00B90F84">
              <w:t xml:space="preserve"> СП 131.13330.2018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0E06BD" w14:textId="70D0A315" w:rsidR="00B90F84" w:rsidRPr="008470BD" w:rsidRDefault="008470BD" w:rsidP="00B90F84">
            <w:pPr>
              <w:rPr>
                <w:rFonts w:eastAsia="Times New Roman"/>
              </w:rPr>
            </w:pPr>
            <w:r w:rsidRPr="008470BD">
              <w:rPr>
                <w:rFonts w:eastAsia="Times New Roman"/>
              </w:rPr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5375DA" w14:textId="1110AE89" w:rsidR="00E50441" w:rsidRPr="00963899" w:rsidRDefault="00997846" w:rsidP="00E50441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E50441" w:rsidRPr="00963899">
              <w:rPr>
                <w:rStyle w:val="fontstyle01"/>
                <w:rFonts w:ascii="Times New Roman" w:hAnsi="Times New Roman"/>
                <w:sz w:val="22"/>
                <w:szCs w:val="22"/>
              </w:rPr>
              <w:t>ч. 5, 6 ст. 15 Технического регламента № 384-ФЗ;</w:t>
            </w:r>
          </w:p>
          <w:p w14:paraId="572526B9" w14:textId="6F0BBD73" w:rsidR="00B90F84" w:rsidRPr="00963899" w:rsidRDefault="00997846" w:rsidP="00E50441">
            <w:pPr>
              <w:jc w:val="both"/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0441" w:rsidRPr="00963899">
              <w:rPr>
                <w:sz w:val="22"/>
                <w:szCs w:val="22"/>
              </w:rPr>
              <w:t>табл. 3.1 СП 131.13330.2018</w:t>
            </w:r>
          </w:p>
        </w:tc>
      </w:tr>
      <w:tr w:rsidR="008470BD" w:rsidRPr="00610470" w14:paraId="361B36A9" w14:textId="77777777" w:rsidTr="00163524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659AE8DE" w14:textId="04C31F35" w:rsidR="008470BD" w:rsidRPr="003A1A36" w:rsidRDefault="008470BD" w:rsidP="008470BD">
            <w:pPr>
              <w:pStyle w:val="a3"/>
              <w:numPr>
                <w:ilvl w:val="0"/>
                <w:numId w:val="22"/>
              </w:numPr>
              <w:ind w:left="64" w:firstLine="0"/>
            </w:pPr>
            <w:r>
              <w:t>Не указан</w:t>
            </w:r>
            <w:r w:rsidR="00997846">
              <w:t>ы</w:t>
            </w:r>
            <w:r>
              <w:t>, снеговой район, нормативная величина снеговой нагрузки в соответствии СП 20.13330.2016.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E48177" w14:textId="755B3123" w:rsidR="008470BD" w:rsidRDefault="008470BD" w:rsidP="008470BD">
            <w:pPr>
              <w:rPr>
                <w:rFonts w:eastAsia="Times New Roman"/>
                <w:highlight w:val="red"/>
              </w:rPr>
            </w:pPr>
            <w:r w:rsidRPr="00C33C3E"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1B1EC9" w14:textId="4F65864B" w:rsidR="008470BD" w:rsidRPr="00E50441" w:rsidRDefault="00997846" w:rsidP="008470BD">
            <w:pPr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 xml:space="preserve">- </w:t>
            </w:r>
            <w:r w:rsidR="008470BD" w:rsidRPr="00060E2C">
              <w:rPr>
                <w:rStyle w:val="fontstyle01"/>
                <w:rFonts w:ascii="Times New Roman" w:hAnsi="Times New Roman"/>
              </w:rPr>
              <w:t xml:space="preserve">ч. 5, 6 ст. 15 </w:t>
            </w:r>
            <w:r w:rsidR="008470BD" w:rsidRPr="00E50441">
              <w:rPr>
                <w:rStyle w:val="fontstyle01"/>
                <w:rFonts w:ascii="Times New Roman" w:hAnsi="Times New Roman"/>
              </w:rPr>
              <w:t>Технического регламента № 384-ФЗ;</w:t>
            </w:r>
          </w:p>
          <w:p w14:paraId="13476C87" w14:textId="4AA8111F" w:rsidR="008470BD" w:rsidRPr="001130F6" w:rsidRDefault="00997846" w:rsidP="008470BD">
            <w:pPr>
              <w:rPr>
                <w:rStyle w:val="fontstyle01"/>
                <w:rFonts w:ascii="Times New Roman" w:hAnsi="Times New Roman"/>
                <w:highlight w:val="red"/>
              </w:rPr>
            </w:pPr>
            <w:r>
              <w:rPr>
                <w:rStyle w:val="fontstyle01"/>
                <w:rFonts w:ascii="Times New Roman" w:hAnsi="Times New Roman"/>
              </w:rPr>
              <w:t xml:space="preserve">- </w:t>
            </w:r>
            <w:r w:rsidR="008470BD" w:rsidRPr="00E50441">
              <w:rPr>
                <w:rStyle w:val="fontstyle01"/>
                <w:rFonts w:ascii="Times New Roman" w:hAnsi="Times New Roman"/>
              </w:rPr>
              <w:t>п. 10.1, табл. 10.1 СП 20.13330.2016</w:t>
            </w:r>
          </w:p>
        </w:tc>
      </w:tr>
      <w:tr w:rsidR="008470BD" w:rsidRPr="00610470" w14:paraId="6C0A0061" w14:textId="77777777" w:rsidTr="00163524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4D0CC40A" w14:textId="2356AAC8" w:rsidR="008470BD" w:rsidRPr="003A1A36" w:rsidRDefault="008470BD" w:rsidP="008470BD">
            <w:pPr>
              <w:pStyle w:val="a3"/>
              <w:numPr>
                <w:ilvl w:val="0"/>
                <w:numId w:val="22"/>
              </w:numPr>
              <w:ind w:left="64" w:firstLine="0"/>
            </w:pPr>
            <w:r>
              <w:t>Не приведена информация о принятой сейсмичности площадки строительства по результатам изысканий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C99AE1" w14:textId="2A80A281" w:rsidR="008470BD" w:rsidRDefault="008470BD" w:rsidP="008470BD">
            <w:pPr>
              <w:rPr>
                <w:rFonts w:eastAsia="Times New Roman"/>
                <w:highlight w:val="red"/>
              </w:rPr>
            </w:pPr>
            <w:r w:rsidRPr="00C33C3E"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D87DEA" w14:textId="6AF3512D" w:rsidR="008470BD" w:rsidRPr="00E50441" w:rsidRDefault="00997846" w:rsidP="008470BD">
            <w:pPr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 xml:space="preserve">- </w:t>
            </w:r>
            <w:r w:rsidR="008470BD" w:rsidRPr="00060E2C">
              <w:rPr>
                <w:rStyle w:val="fontstyle01"/>
                <w:rFonts w:ascii="Times New Roman" w:hAnsi="Times New Roman"/>
              </w:rPr>
              <w:t xml:space="preserve">ч. 5, 6 ст. 15 </w:t>
            </w:r>
            <w:r w:rsidR="008470BD" w:rsidRPr="00E50441">
              <w:rPr>
                <w:rStyle w:val="fontstyle01"/>
                <w:rFonts w:ascii="Times New Roman" w:hAnsi="Times New Roman"/>
              </w:rPr>
              <w:t>Технического регламента № 384-ФЗ;</w:t>
            </w:r>
          </w:p>
          <w:p w14:paraId="3A47B57B" w14:textId="66C49B26" w:rsidR="008470BD" w:rsidRPr="001130F6" w:rsidRDefault="00997846" w:rsidP="008470BD">
            <w:pPr>
              <w:rPr>
                <w:rStyle w:val="fontstyle01"/>
                <w:rFonts w:ascii="Times New Roman" w:hAnsi="Times New Roman"/>
                <w:highlight w:val="red"/>
              </w:rPr>
            </w:pPr>
            <w:r>
              <w:rPr>
                <w:rStyle w:val="fontstyle01"/>
                <w:rFonts w:ascii="Times New Roman" w:hAnsi="Times New Roman"/>
              </w:rPr>
              <w:t xml:space="preserve">- </w:t>
            </w:r>
            <w:r w:rsidR="008470BD" w:rsidRPr="00E50441">
              <w:rPr>
                <w:rStyle w:val="fontstyle01"/>
                <w:rFonts w:ascii="Times New Roman" w:hAnsi="Times New Roman"/>
              </w:rPr>
              <w:t>п. 4.3 СП 14.13330.2018</w:t>
            </w:r>
          </w:p>
        </w:tc>
      </w:tr>
      <w:tr w:rsidR="00694021" w:rsidRPr="00610470" w14:paraId="6CF77131" w14:textId="77777777" w:rsidTr="00997846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6A84405A" w14:textId="67490046" w:rsidR="00694021" w:rsidRPr="00694021" w:rsidRDefault="00694021" w:rsidP="008470BD">
            <w:pPr>
              <w:pStyle w:val="a3"/>
              <w:numPr>
                <w:ilvl w:val="0"/>
                <w:numId w:val="22"/>
              </w:numPr>
              <w:ind w:left="64" w:firstLine="0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 xml:space="preserve">В текстовой части проекта, раздел </w:t>
            </w:r>
            <w:r>
              <w:rPr>
                <w:rFonts w:eastAsia="Times New Roman"/>
              </w:rPr>
              <w:t>д)</w:t>
            </w:r>
            <w:r w:rsidRPr="00694021">
              <w:rPr>
                <w:rFonts w:eastAsia="Times New Roman"/>
              </w:rPr>
              <w:t xml:space="preserve"> «Описание и обоснование конструктивных решений зданий и сооружений,</w:t>
            </w:r>
          </w:p>
          <w:p w14:paraId="6EA59C73" w14:textId="77777777" w:rsidR="00694021" w:rsidRPr="00694021" w:rsidRDefault="00694021" w:rsidP="008470BD">
            <w:pPr>
              <w:ind w:left="64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включая их пространственные схемы, принятые при выполнении расчетов</w:t>
            </w:r>
          </w:p>
          <w:p w14:paraId="626FED39" w14:textId="77777777" w:rsidR="00694021" w:rsidRPr="00694021" w:rsidRDefault="00694021" w:rsidP="008470BD">
            <w:pPr>
              <w:ind w:left="64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строительных конструкций» выполнен не в полном объеме.</w:t>
            </w:r>
          </w:p>
          <w:p w14:paraId="7AEC90E0" w14:textId="77777777" w:rsidR="00694021" w:rsidRPr="00694021" w:rsidRDefault="00694021" w:rsidP="008470BD">
            <w:pPr>
              <w:ind w:left="64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Отсутствует информация:</w:t>
            </w:r>
          </w:p>
          <w:p w14:paraId="607ED42A" w14:textId="77777777" w:rsidR="00694021" w:rsidRPr="00694021" w:rsidRDefault="00694021" w:rsidP="008470BD">
            <w:pPr>
              <w:ind w:left="64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о принятых нагрузках и воздействий при выполнении расчетов;</w:t>
            </w:r>
          </w:p>
          <w:p w14:paraId="7C9E3395" w14:textId="77777777" w:rsidR="00694021" w:rsidRPr="00694021" w:rsidRDefault="00694021" w:rsidP="008470BD">
            <w:pPr>
              <w:ind w:left="64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о принципах формирования расчетной модели;</w:t>
            </w:r>
          </w:p>
          <w:p w14:paraId="5C2DE3A6" w14:textId="77777777" w:rsidR="00694021" w:rsidRPr="00694021" w:rsidRDefault="00694021" w:rsidP="008470BD">
            <w:pPr>
              <w:ind w:left="64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о выводах анализа, выполненных расчетов;</w:t>
            </w:r>
          </w:p>
          <w:p w14:paraId="5316F13C" w14:textId="67832F58" w:rsidR="00694021" w:rsidRDefault="00694021" w:rsidP="008470BD">
            <w:pPr>
              <w:pStyle w:val="a3"/>
              <w:ind w:left="64"/>
            </w:pPr>
            <w:r w:rsidRPr="00694021">
              <w:rPr>
                <w:rFonts w:eastAsia="Times New Roman"/>
              </w:rPr>
              <w:t>- сведенья о сертификате программного комплекса.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315B7F" w14:textId="2A28D452" w:rsidR="00694021" w:rsidRPr="00963899" w:rsidRDefault="008470BD" w:rsidP="00B90F84">
            <w:pPr>
              <w:rPr>
                <w:rFonts w:eastAsia="Times New Roman"/>
              </w:rPr>
            </w:pPr>
            <w:r w:rsidRPr="008470BD">
              <w:rPr>
                <w:rFonts w:eastAsia="Times New Roman"/>
              </w:rPr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0A8AC0" w14:textId="77777777" w:rsidR="00694021" w:rsidRPr="00694021" w:rsidRDefault="00694021" w:rsidP="00694021">
            <w:pPr>
              <w:rPr>
                <w:rStyle w:val="fontstyle01"/>
                <w:rFonts w:ascii="Times New Roman" w:hAnsi="Times New Roman"/>
              </w:rPr>
            </w:pPr>
            <w:r w:rsidRPr="00694021">
              <w:rPr>
                <w:rStyle w:val="fontstyle01"/>
                <w:rFonts w:ascii="Times New Roman" w:hAnsi="Times New Roman"/>
              </w:rPr>
              <w:t>- подпункты 2, 3 пункта 4 статьи 16 Федерального закона от 30 декабря 2009 г. № 383-ФЗ «Технический регламент о безопасности зданий и сооружений»;</w:t>
            </w:r>
          </w:p>
          <w:p w14:paraId="2A8FE2AB" w14:textId="7579DD4F" w:rsidR="00694021" w:rsidRPr="00060E2C" w:rsidRDefault="00694021" w:rsidP="00694021">
            <w:pPr>
              <w:rPr>
                <w:rStyle w:val="fontstyle01"/>
                <w:rFonts w:ascii="Times New Roman" w:hAnsi="Times New Roman"/>
              </w:rPr>
            </w:pPr>
            <w:r w:rsidRPr="00694021">
              <w:rPr>
                <w:rStyle w:val="fontstyle01"/>
                <w:rFonts w:ascii="Times New Roman" w:hAnsi="Times New Roman"/>
              </w:rPr>
              <w:t>- подпункт «д» пункта 14 Положения о составе разделов проектной документации и требованиях к их содержанию, утверждённого постановлением Правительства Российской Федерации от 16 февраля 2008 года № 87.</w:t>
            </w:r>
          </w:p>
        </w:tc>
      </w:tr>
      <w:tr w:rsidR="00694021" w:rsidRPr="00610470" w14:paraId="4A4D9867" w14:textId="77777777" w:rsidTr="00997846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4E12AEE7" w14:textId="214CC0CE" w:rsidR="00694021" w:rsidRPr="00694021" w:rsidRDefault="00694021" w:rsidP="008470BD">
            <w:pPr>
              <w:pStyle w:val="a3"/>
              <w:numPr>
                <w:ilvl w:val="0"/>
                <w:numId w:val="22"/>
              </w:numPr>
              <w:ind w:left="64" w:firstLine="0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 xml:space="preserve">В текстовой части проекта раздел </w:t>
            </w:r>
            <w:r w:rsidRPr="00694021">
              <w:rPr>
                <w:rFonts w:eastAsia="Times New Roman"/>
              </w:rPr>
              <w:t>е)</w:t>
            </w:r>
            <w:r w:rsidRPr="00694021">
              <w:rPr>
                <w:rFonts w:eastAsia="Times New Roman"/>
              </w:rPr>
              <w:t xml:space="preserve"> «Описание и обоснование технических решений, обеспечивающих необходимую</w:t>
            </w:r>
          </w:p>
          <w:p w14:paraId="3DCCB21A" w14:textId="77777777" w:rsidR="00694021" w:rsidRPr="00694021" w:rsidRDefault="00694021" w:rsidP="008470BD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прочность, устойчивость, пространственную неизменяемость зданий и сооружений</w:t>
            </w:r>
          </w:p>
          <w:p w14:paraId="70D975A5" w14:textId="77777777" w:rsidR="00694021" w:rsidRPr="00694021" w:rsidRDefault="00694021" w:rsidP="008470BD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lastRenderedPageBreak/>
              <w:t>объекта капитального строительства в целом, а также их отдельных</w:t>
            </w:r>
          </w:p>
          <w:p w14:paraId="618331DA" w14:textId="77777777" w:rsidR="00694021" w:rsidRPr="00694021" w:rsidRDefault="00694021" w:rsidP="008470BD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конструктивных элементов, узлов, деталей в процессе изготовления, перевозки,</w:t>
            </w:r>
          </w:p>
          <w:p w14:paraId="011C5C3B" w14:textId="77777777" w:rsidR="00694021" w:rsidRPr="00694021" w:rsidRDefault="00694021" w:rsidP="008470BD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строительства и эксплуатации объекта капитального строительства» выполнен не в полном объеме.</w:t>
            </w:r>
          </w:p>
          <w:p w14:paraId="380AE35B" w14:textId="77777777" w:rsidR="00694021" w:rsidRPr="00694021" w:rsidRDefault="00694021" w:rsidP="008470BD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Отсутствует информации:</w:t>
            </w:r>
          </w:p>
          <w:p w14:paraId="14C0DC13" w14:textId="76196009" w:rsidR="00694021" w:rsidRPr="00694021" w:rsidRDefault="00694021" w:rsidP="008470BD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по стальным конструкциям здания</w:t>
            </w:r>
            <w:r w:rsidR="00997846">
              <w:rPr>
                <w:rFonts w:eastAsia="Times New Roman"/>
              </w:rPr>
              <w:t xml:space="preserve"> (сечения, ГОСТ, марка стали)</w:t>
            </w:r>
            <w:r w:rsidRPr="00694021">
              <w:rPr>
                <w:rFonts w:eastAsia="Times New Roman"/>
              </w:rPr>
              <w:t>;</w:t>
            </w:r>
          </w:p>
          <w:p w14:paraId="45C784D1" w14:textId="23A537A9" w:rsidR="00694021" w:rsidRPr="00694021" w:rsidRDefault="00694021" w:rsidP="008470BD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описание материалов для выполнения узлов соединения элементов металлических конструкций;</w:t>
            </w:r>
          </w:p>
          <w:p w14:paraId="32091C99" w14:textId="65E48858" w:rsidR="00694021" w:rsidRPr="00694021" w:rsidRDefault="00694021" w:rsidP="008470BD">
            <w:pPr>
              <w:ind w:left="64"/>
              <w:jc w:val="both"/>
              <w:rPr>
                <w:rFonts w:eastAsia="Times New Roman"/>
              </w:rPr>
            </w:pPr>
            <w:r w:rsidRPr="00694021">
              <w:rPr>
                <w:rFonts w:eastAsia="Times New Roman"/>
              </w:rPr>
              <w:t>- описание требований по монтажу металлических конструкций</w:t>
            </w:r>
            <w:r>
              <w:rPr>
                <w:rFonts w:eastAsia="Times New Roman"/>
              </w:rPr>
              <w:t>;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9AECC1" w14:textId="20041DED" w:rsidR="00694021" w:rsidRPr="00694021" w:rsidRDefault="008470BD" w:rsidP="00B90F84">
            <w:pPr>
              <w:rPr>
                <w:rFonts w:eastAsia="Times New Roman"/>
              </w:rPr>
            </w:pPr>
            <w:r w:rsidRPr="008470BD">
              <w:rPr>
                <w:rFonts w:eastAsia="Times New Roman"/>
              </w:rPr>
              <w:lastRenderedPageBreak/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79BE2B" w14:textId="77777777" w:rsidR="00694021" w:rsidRPr="00694021" w:rsidRDefault="00694021" w:rsidP="00694021">
            <w:pPr>
              <w:rPr>
                <w:rStyle w:val="fontstyle01"/>
                <w:rFonts w:ascii="Times New Roman" w:hAnsi="Times New Roman"/>
              </w:rPr>
            </w:pPr>
            <w:r w:rsidRPr="00694021">
              <w:rPr>
                <w:rStyle w:val="fontstyle01"/>
                <w:rFonts w:ascii="Times New Roman" w:hAnsi="Times New Roman"/>
              </w:rPr>
              <w:t>- подпункты 2, 3 пункта 4 статьи 16 Федерального закона от 30 декабря 2009 г. № 383-ФЗ «Технический регламент о безопасности зданий и сооружений»;</w:t>
            </w:r>
          </w:p>
          <w:p w14:paraId="2C79736B" w14:textId="038149BF" w:rsidR="00694021" w:rsidRPr="00694021" w:rsidRDefault="00694021" w:rsidP="00694021">
            <w:pPr>
              <w:rPr>
                <w:rStyle w:val="fontstyle01"/>
                <w:rFonts w:ascii="Times New Roman" w:hAnsi="Times New Roman"/>
              </w:rPr>
            </w:pPr>
            <w:r w:rsidRPr="00694021">
              <w:rPr>
                <w:rStyle w:val="fontstyle01"/>
                <w:rFonts w:ascii="Times New Roman" w:hAnsi="Times New Roman"/>
              </w:rPr>
              <w:t xml:space="preserve">- подпункт «е» пункта 14 Положения о составе разделов </w:t>
            </w:r>
            <w:r w:rsidRPr="00694021">
              <w:rPr>
                <w:rStyle w:val="fontstyle01"/>
                <w:rFonts w:ascii="Times New Roman" w:hAnsi="Times New Roman"/>
              </w:rPr>
              <w:lastRenderedPageBreak/>
              <w:t>проектной документации и требованиях к их содержанию, утверждённого постановлением Правительства Российской Федерации от 16 февраля 2008 года № 87.</w:t>
            </w:r>
          </w:p>
        </w:tc>
      </w:tr>
      <w:tr w:rsidR="00E50441" w:rsidRPr="00610470" w14:paraId="75551F73" w14:textId="77777777" w:rsidTr="00997846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2B46962C" w14:textId="43F5440D" w:rsidR="00E50441" w:rsidRPr="003A1A36" w:rsidRDefault="00E50441" w:rsidP="00997846">
            <w:pPr>
              <w:pStyle w:val="a3"/>
              <w:numPr>
                <w:ilvl w:val="0"/>
                <w:numId w:val="22"/>
              </w:numPr>
              <w:ind w:left="0" w:firstLine="0"/>
            </w:pPr>
            <w:r>
              <w:lastRenderedPageBreak/>
              <w:t>Не приведена ссылка на СП 16.13330.2017, в соответствии с требованиями которого выполняется проектирование стальных конструкций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FBD945" w14:textId="7DD11E42" w:rsidR="00E50441" w:rsidRDefault="008470BD" w:rsidP="00B90F84">
            <w:pPr>
              <w:rPr>
                <w:rFonts w:eastAsia="Times New Roman"/>
                <w:highlight w:val="red"/>
              </w:rPr>
            </w:pPr>
            <w:r w:rsidRPr="008470BD">
              <w:rPr>
                <w:rFonts w:eastAsia="Times New Roman"/>
              </w:rPr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F673D5" w14:textId="77777777" w:rsidR="007B2F31" w:rsidRDefault="007B2F31" w:rsidP="007B2F31">
            <w:pPr>
              <w:rPr>
                <w:rStyle w:val="fontstyle01"/>
                <w:rFonts w:ascii="Times New Roman" w:hAnsi="Times New Roman"/>
              </w:rPr>
            </w:pPr>
            <w:r w:rsidRPr="00060E2C">
              <w:rPr>
                <w:rStyle w:val="fontstyle01"/>
                <w:rFonts w:ascii="Times New Roman" w:hAnsi="Times New Roman"/>
              </w:rPr>
              <w:t xml:space="preserve">ч. 5, 6 ст. 15 </w:t>
            </w:r>
            <w:r w:rsidRPr="00040BF8">
              <w:rPr>
                <w:rStyle w:val="fontstyle01"/>
                <w:rFonts w:ascii="Times New Roman" w:hAnsi="Times New Roman"/>
              </w:rPr>
              <w:t>Технического регламента №</w:t>
            </w:r>
            <w:r>
              <w:rPr>
                <w:rStyle w:val="fontstyle01"/>
                <w:rFonts w:ascii="Times New Roman" w:hAnsi="Times New Roman"/>
              </w:rPr>
              <w:t> </w:t>
            </w:r>
            <w:r w:rsidRPr="00040BF8">
              <w:rPr>
                <w:rStyle w:val="fontstyle01"/>
                <w:rFonts w:ascii="Times New Roman" w:hAnsi="Times New Roman"/>
              </w:rPr>
              <w:t>384-</w:t>
            </w:r>
            <w:r w:rsidRPr="00C91475">
              <w:rPr>
                <w:rStyle w:val="fontstyle01"/>
                <w:rFonts w:ascii="Times New Roman" w:hAnsi="Times New Roman"/>
              </w:rPr>
              <w:t>ФЗ;</w:t>
            </w:r>
          </w:p>
          <w:p w14:paraId="51CB0A40" w14:textId="55C688EC" w:rsidR="00E50441" w:rsidRPr="001130F6" w:rsidRDefault="007B2F31" w:rsidP="007B2F31">
            <w:pPr>
              <w:rPr>
                <w:rStyle w:val="fontstyle01"/>
                <w:rFonts w:ascii="Times New Roman" w:hAnsi="Times New Roman"/>
                <w:highlight w:val="red"/>
              </w:rPr>
            </w:pPr>
            <w:r w:rsidRPr="00D44F5A">
              <w:t>переч</w:t>
            </w:r>
            <w:r>
              <w:t>е</w:t>
            </w:r>
            <w:r w:rsidRPr="00D44F5A">
              <w:t>н</w:t>
            </w:r>
            <w:r>
              <w:t>ь</w:t>
            </w:r>
            <w:r w:rsidRPr="00D44F5A">
              <w:t xml:space="preserve">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утверждённ</w:t>
            </w:r>
            <w:r>
              <w:t>ый</w:t>
            </w:r>
            <w:r w:rsidRPr="00D44F5A">
              <w:t xml:space="preserve"> постановлением Правительства Российской Федерации от </w:t>
            </w:r>
            <w:r>
              <w:t>4</w:t>
            </w:r>
            <w:r w:rsidRPr="00D44F5A">
              <w:t> </w:t>
            </w:r>
            <w:r>
              <w:t>июля</w:t>
            </w:r>
            <w:r w:rsidRPr="00D44F5A">
              <w:t> 20</w:t>
            </w:r>
            <w:r>
              <w:t>20 </w:t>
            </w:r>
            <w:r w:rsidRPr="00D44F5A">
              <w:t>г. № </w:t>
            </w:r>
            <w:r>
              <w:t>985</w:t>
            </w:r>
          </w:p>
        </w:tc>
      </w:tr>
      <w:tr w:rsidR="00E50441" w:rsidRPr="00610470" w14:paraId="1ECF8E97" w14:textId="77777777" w:rsidTr="008470BD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6FC85F3F" w14:textId="6EC37BFE" w:rsidR="00E50441" w:rsidRPr="003A1A36" w:rsidRDefault="007B2F31" w:rsidP="00997846">
            <w:pPr>
              <w:pStyle w:val="a3"/>
              <w:numPr>
                <w:ilvl w:val="0"/>
                <w:numId w:val="22"/>
              </w:numPr>
              <w:ind w:left="0" w:firstLine="0"/>
            </w:pPr>
            <w:r>
              <w:rPr>
                <w:rFonts w:eastAsia="Times New Roman"/>
              </w:rPr>
              <w:t>Не приведены требования к показателям ударной вязкости (категории стали по ударной вязкости в соответствии с ГОСТ 27772-2015</w:t>
            </w:r>
            <w:r w:rsidR="008470BD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FAF50F" w14:textId="1DD386DD" w:rsidR="00E50441" w:rsidRDefault="008470BD" w:rsidP="00B90F84">
            <w:pPr>
              <w:rPr>
                <w:rFonts w:eastAsia="Times New Roman"/>
                <w:highlight w:val="red"/>
              </w:rPr>
            </w:pPr>
            <w:r w:rsidRPr="008470BD">
              <w:rPr>
                <w:rFonts w:eastAsia="Times New Roman"/>
              </w:rPr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5A948" w14:textId="77777777" w:rsidR="007B2F31" w:rsidRPr="007B2F31" w:rsidRDefault="007B2F31" w:rsidP="007B2F31">
            <w:pPr>
              <w:rPr>
                <w:rStyle w:val="fontstyle01"/>
                <w:rFonts w:ascii="Times New Roman" w:hAnsi="Times New Roman"/>
              </w:rPr>
            </w:pPr>
            <w:r w:rsidRPr="007B2F31">
              <w:rPr>
                <w:rStyle w:val="fontstyle01"/>
                <w:rFonts w:ascii="Times New Roman" w:hAnsi="Times New Roman"/>
              </w:rPr>
              <w:t>ч. 5, 6 ст. 15 Технического регламента № 384-ФЗ;</w:t>
            </w:r>
          </w:p>
          <w:p w14:paraId="5A984658" w14:textId="4786FC32" w:rsidR="00E50441" w:rsidRPr="001130F6" w:rsidRDefault="007B2F31" w:rsidP="007B2F31">
            <w:pPr>
              <w:rPr>
                <w:rStyle w:val="fontstyle01"/>
                <w:rFonts w:ascii="Times New Roman" w:hAnsi="Times New Roman"/>
                <w:highlight w:val="red"/>
              </w:rPr>
            </w:pPr>
            <w:r w:rsidRPr="007B2F31">
              <w:rPr>
                <w:rFonts w:eastAsia="Times New Roman"/>
              </w:rPr>
              <w:t>п. 4.3.1, табл</w:t>
            </w:r>
            <w:r>
              <w:rPr>
                <w:rFonts w:eastAsia="Times New Roman"/>
              </w:rPr>
              <w:t>. В.1 СП 16.13330.2017</w:t>
            </w:r>
          </w:p>
        </w:tc>
      </w:tr>
      <w:tr w:rsidR="00400A5E" w:rsidRPr="008A330C" w14:paraId="1A05EC55" w14:textId="77777777" w:rsidTr="00756A03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5C64971C" w14:textId="5337527D" w:rsidR="00400A5E" w:rsidRPr="00B97D07" w:rsidRDefault="00400A5E" w:rsidP="00997846">
            <w:pPr>
              <w:jc w:val="center"/>
              <w:rPr>
                <w:rStyle w:val="fontstyle01"/>
                <w:rFonts w:ascii="Times New Roman" w:hAnsi="Times New Roman"/>
              </w:rPr>
            </w:pPr>
            <w:r w:rsidRPr="00B97D07">
              <w:rPr>
                <w:rStyle w:val="fontstyle01"/>
                <w:rFonts w:ascii="Times New Roman" w:hAnsi="Times New Roman"/>
              </w:rPr>
              <w:t>Графическая часть</w:t>
            </w:r>
          </w:p>
        </w:tc>
      </w:tr>
      <w:tr w:rsidR="00997846" w:rsidRPr="008A330C" w14:paraId="640D0B41" w14:textId="77777777" w:rsidTr="00756A03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2688AACC" w14:textId="1EF58596" w:rsidR="00997846" w:rsidRPr="00B97D07" w:rsidRDefault="00997846" w:rsidP="00997846">
            <w:pPr>
              <w:jc w:val="center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>Блок А, Блок Б</w:t>
            </w:r>
          </w:p>
        </w:tc>
      </w:tr>
      <w:tr w:rsidR="00400A5E" w:rsidRPr="008A330C" w14:paraId="1AE0FCB1" w14:textId="77777777" w:rsidTr="00997846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4399D5EA" w14:textId="73123485" w:rsidR="00400A5E" w:rsidRPr="00F94351" w:rsidRDefault="008470BD" w:rsidP="00997846">
            <w:pPr>
              <w:pStyle w:val="a3"/>
              <w:numPr>
                <w:ilvl w:val="0"/>
                <w:numId w:val="22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Отсутствует графическая часть по </w:t>
            </w:r>
            <w:r w:rsidR="0084388A">
              <w:rPr>
                <w:rFonts w:eastAsia="Times New Roman"/>
              </w:rPr>
              <w:t xml:space="preserve">стальным </w:t>
            </w:r>
            <w:r>
              <w:rPr>
                <w:rFonts w:eastAsia="Times New Roman"/>
              </w:rPr>
              <w:t>конструкциям покрытия блока А, Б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B051C3" w14:textId="4F8E9320" w:rsidR="00400A5E" w:rsidRPr="00F94351" w:rsidRDefault="00997846" w:rsidP="00400A5E">
            <w:pPr>
              <w:rPr>
                <w:rFonts w:eastAsia="Times New Roman"/>
              </w:rPr>
            </w:pPr>
            <w:r w:rsidRPr="00997846">
              <w:rPr>
                <w:rFonts w:eastAsia="Times New Roman"/>
              </w:rPr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D6DD4F" w14:textId="7B203A9E" w:rsidR="00997846" w:rsidRPr="00997846" w:rsidRDefault="00997846" w:rsidP="0099784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997846">
              <w:rPr>
                <w:rFonts w:eastAsia="Times New Roman"/>
              </w:rPr>
              <w:t>ч. 5, 6 ст. 15 Технического регламента № 384-ФЗ;</w:t>
            </w:r>
          </w:p>
          <w:p w14:paraId="2A3DAB4A" w14:textId="228713D6" w:rsidR="00400A5E" w:rsidRPr="00F94351" w:rsidRDefault="00997846" w:rsidP="00997846">
            <w:pPr>
              <w:rPr>
                <w:rStyle w:val="fontstyle01"/>
                <w:rFonts w:ascii="Times New Roman" w:hAnsi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997846">
              <w:rPr>
                <w:rFonts w:eastAsia="Times New Roman"/>
              </w:rPr>
              <w:t>подпункт «т» пункта 14 «Положения «О составе разделов проектной документации и требованиях к их содержанию», утверждённого постановлением Правительства Российской Федерации от 16 февраля 2008 года № 87</w:t>
            </w:r>
          </w:p>
        </w:tc>
      </w:tr>
      <w:tr w:rsidR="00400A5E" w:rsidRPr="008A330C" w14:paraId="4373392A" w14:textId="77777777" w:rsidTr="003D0727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00471EBF" w14:textId="08CBC2C4" w:rsidR="00400A5E" w:rsidRPr="00B97D07" w:rsidRDefault="00400A5E" w:rsidP="00400A5E">
            <w:pPr>
              <w:jc w:val="center"/>
            </w:pPr>
            <w:r w:rsidRPr="00B97D07">
              <w:rPr>
                <w:rStyle w:val="fontstyle01"/>
                <w:rFonts w:ascii="Times New Roman" w:hAnsi="Times New Roman"/>
              </w:rPr>
              <w:t>Козырьки над входными крыльцами</w:t>
            </w:r>
          </w:p>
        </w:tc>
      </w:tr>
      <w:tr w:rsidR="00400A5E" w:rsidRPr="008A330C" w14:paraId="2BA75628" w14:textId="77777777" w:rsidTr="0084388A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1EB96E9C" w14:textId="4E29384B" w:rsidR="00400A5E" w:rsidRPr="00B97D07" w:rsidRDefault="00400A5E" w:rsidP="00997846">
            <w:pPr>
              <w:pStyle w:val="a3"/>
              <w:numPr>
                <w:ilvl w:val="0"/>
                <w:numId w:val="22"/>
              </w:numPr>
              <w:ind w:left="72" w:firstLine="0"/>
            </w:pPr>
            <w:bookmarkStart w:id="1" w:name="_GoBack" w:colFirst="0" w:colLast="2"/>
            <w:r w:rsidRPr="00B97D07">
              <w:lastRenderedPageBreak/>
              <w:t>Не предоставлены чертежи конструкций козырьков со схемами и узлами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D5183C" w14:textId="037E5423" w:rsidR="00400A5E" w:rsidRPr="00B97D07" w:rsidRDefault="00997846" w:rsidP="00400A5E">
            <w:pPr>
              <w:rPr>
                <w:rFonts w:eastAsia="Times New Roman"/>
              </w:rPr>
            </w:pPr>
            <w:r w:rsidRPr="008470BD">
              <w:rPr>
                <w:rFonts w:eastAsia="Times New Roman"/>
              </w:rPr>
              <w:t>Раздел 4. Конструктивные и объёмно-планировочные решения. Том 4. Шифр 01343000975200001-КР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55D33D" w14:textId="2260C9DF" w:rsidR="00400A5E" w:rsidRPr="00060E2C" w:rsidRDefault="00997846" w:rsidP="00400A5E">
            <w:pPr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 xml:space="preserve">- </w:t>
            </w:r>
            <w:r w:rsidR="00400A5E" w:rsidRPr="00060E2C">
              <w:rPr>
                <w:rStyle w:val="fontstyle01"/>
                <w:rFonts w:ascii="Times New Roman" w:hAnsi="Times New Roman"/>
              </w:rPr>
              <w:t>ч. 5, 6 ст. 15 Технического регламента № 384-ФЗ;</w:t>
            </w:r>
          </w:p>
          <w:p w14:paraId="6C0F8D29" w14:textId="3DFC1578" w:rsidR="00400A5E" w:rsidRPr="00390910" w:rsidRDefault="00997846" w:rsidP="00400A5E">
            <w:r>
              <w:rPr>
                <w:szCs w:val="28"/>
              </w:rPr>
              <w:t xml:space="preserve">- </w:t>
            </w:r>
            <w:r w:rsidR="00400A5E" w:rsidRPr="00060E2C">
              <w:rPr>
                <w:szCs w:val="28"/>
              </w:rPr>
              <w:t>подпункт «</w:t>
            </w:r>
            <w:r w:rsidR="00400A5E">
              <w:rPr>
                <w:szCs w:val="28"/>
              </w:rPr>
              <w:t>т</w:t>
            </w:r>
            <w:r w:rsidR="00400A5E" w:rsidRPr="00060E2C">
              <w:rPr>
                <w:szCs w:val="28"/>
              </w:rPr>
              <w:t>» пункта 14 «Положения «О составе разделов проектной документации и требованиях к их содержанию», утверждённого постановлением Правительства Российской Федерации от 16 февраля 2008 года № 87</w:t>
            </w:r>
          </w:p>
        </w:tc>
      </w:tr>
      <w:tr w:rsidR="00400A5E" w:rsidRPr="008A330C" w14:paraId="7FF57EE5" w14:textId="77777777" w:rsidTr="0084388A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3F3218FD" w14:textId="77777777" w:rsidR="00400A5E" w:rsidRPr="00B97D07" w:rsidRDefault="00400A5E" w:rsidP="00400A5E">
            <w:pPr>
              <w:rPr>
                <w:rStyle w:val="fontstyle01"/>
                <w:rFonts w:ascii="Times New Roman" w:hAnsi="Times New Roman"/>
              </w:rPr>
            </w:pPr>
          </w:p>
        </w:tc>
      </w:tr>
      <w:tr w:rsidR="00400A5E" w:rsidRPr="008A330C" w14:paraId="08ED1F91" w14:textId="77777777" w:rsidTr="0084388A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42FD4281" w14:textId="4750F878" w:rsidR="00400A5E" w:rsidRPr="00B97D07" w:rsidRDefault="00400A5E" w:rsidP="00400A5E">
            <w:pPr>
              <w:jc w:val="center"/>
              <w:rPr>
                <w:rStyle w:val="fontstyle01"/>
                <w:rFonts w:ascii="Times New Roman" w:hAnsi="Times New Roman"/>
              </w:rPr>
            </w:pPr>
            <w:r w:rsidRPr="00B97D07">
              <w:rPr>
                <w:rFonts w:eastAsia="Times New Roman"/>
              </w:rPr>
              <w:t>Раздел 12(1). Требования к обеспечению безопасной эксплуатации объектов капитального строительства</w:t>
            </w:r>
          </w:p>
        </w:tc>
      </w:tr>
      <w:tr w:rsidR="00400A5E" w:rsidRPr="008A330C" w14:paraId="75BFD7DD" w14:textId="77777777" w:rsidTr="0084388A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5910D0E3" w14:textId="5154B1BB" w:rsidR="00400A5E" w:rsidRPr="00B97D07" w:rsidRDefault="00400A5E" w:rsidP="00997846">
            <w:pPr>
              <w:pStyle w:val="a3"/>
              <w:numPr>
                <w:ilvl w:val="0"/>
                <w:numId w:val="22"/>
              </w:numPr>
              <w:ind w:left="72" w:firstLine="0"/>
              <w:jc w:val="both"/>
            </w:pPr>
            <w:r w:rsidRPr="00B97D07">
              <w:rPr>
                <w:color w:val="000000"/>
              </w:rPr>
              <w:t>В</w:t>
            </w:r>
            <w:r w:rsidRPr="00B97D07">
              <w:t xml:space="preserve"> разделе «</w:t>
            </w:r>
            <w:r w:rsidRPr="00B97D07">
              <w:rPr>
                <w:rFonts w:eastAsia="Times New Roman"/>
              </w:rPr>
              <w:t>Требования к обеспечению безопасной эксплуатации объектов капитального строительства»</w:t>
            </w:r>
            <w:r w:rsidRPr="00B97D07">
              <w:rPr>
                <w:color w:val="000000"/>
              </w:rPr>
              <w:t xml:space="preserve"> не указаны величины наг</w:t>
            </w:r>
            <w:r w:rsidRPr="00B97D07">
              <w:t>рузок на конструкции спортзала:</w:t>
            </w:r>
          </w:p>
          <w:p w14:paraId="39332714" w14:textId="0E7E34D9" w:rsidR="00400A5E" w:rsidRPr="00B97D07" w:rsidRDefault="00400A5E" w:rsidP="00997846">
            <w:pPr>
              <w:pStyle w:val="a3"/>
              <w:ind w:left="72"/>
              <w:jc w:val="both"/>
            </w:pPr>
            <w:r w:rsidRPr="00B97D07">
              <w:rPr>
                <w:color w:val="000000"/>
              </w:rPr>
              <w:t>- величина снеговой нагрузки на покрытие;</w:t>
            </w:r>
          </w:p>
          <w:p w14:paraId="0015E684" w14:textId="77777777" w:rsidR="00400A5E" w:rsidRPr="00B97D07" w:rsidRDefault="00400A5E" w:rsidP="00997846">
            <w:pPr>
              <w:pStyle w:val="a3"/>
              <w:ind w:left="72"/>
              <w:jc w:val="both"/>
            </w:pPr>
            <w:r w:rsidRPr="00B97D07">
              <w:t>- вес сэндвич-панелей покрытия;</w:t>
            </w:r>
          </w:p>
          <w:p w14:paraId="630F8F2D" w14:textId="18A86DF5" w:rsidR="00400A5E" w:rsidRPr="00B97D07" w:rsidRDefault="00400A5E" w:rsidP="00997846">
            <w:pPr>
              <w:pStyle w:val="a3"/>
              <w:ind w:left="72"/>
              <w:jc w:val="both"/>
            </w:pPr>
            <w:r w:rsidRPr="00B97D07">
              <w:t>- вес сэндвич-панелей стен;</w:t>
            </w:r>
          </w:p>
          <w:p w14:paraId="7C3DCD4E" w14:textId="1C75C79F" w:rsidR="00400A5E" w:rsidRPr="00B97D07" w:rsidRDefault="00400A5E" w:rsidP="00997846">
            <w:pPr>
              <w:pStyle w:val="a3"/>
              <w:ind w:left="72"/>
              <w:jc w:val="both"/>
            </w:pPr>
            <w:r w:rsidRPr="00B97D07">
              <w:t>-</w:t>
            </w:r>
            <w:r w:rsidR="0084388A">
              <w:t xml:space="preserve"> </w:t>
            </w:r>
            <w:r w:rsidRPr="00B97D07">
              <w:t>нагрузки от вентиляционного, электротехнического и т.п. оборудования, закрепляемого к конструкциям покрытия.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FA2869" w14:textId="18B594CF" w:rsidR="00400A5E" w:rsidRPr="00B97D07" w:rsidRDefault="0084388A" w:rsidP="00400A5E">
            <w:pPr>
              <w:rPr>
                <w:rFonts w:eastAsia="Times New Roman"/>
              </w:rPr>
            </w:pPr>
            <w:r w:rsidRPr="0084388A">
              <w:rPr>
                <w:rFonts w:eastAsia="Times New Roman"/>
              </w:rPr>
              <w:t>Раздел 12.2. Требования к обеспечению безопасной эксплуатации объектов капитального строительства. Том 12.2. Шифр 01343000975200001-ТБЭ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365D53" w14:textId="39B56F0F" w:rsidR="00400A5E" w:rsidRDefault="00400A5E" w:rsidP="00400A5E">
            <w:pPr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>ч. 5, 6 ст. </w:t>
            </w:r>
            <w:r w:rsidRPr="00040BF8">
              <w:rPr>
                <w:rStyle w:val="fontstyle01"/>
                <w:rFonts w:ascii="Times New Roman" w:hAnsi="Times New Roman"/>
              </w:rPr>
              <w:t>15 Технического регламента №</w:t>
            </w:r>
            <w:r>
              <w:rPr>
                <w:rStyle w:val="fontstyle01"/>
                <w:rFonts w:ascii="Times New Roman" w:hAnsi="Times New Roman"/>
              </w:rPr>
              <w:t> </w:t>
            </w:r>
            <w:r w:rsidRPr="00040BF8">
              <w:rPr>
                <w:rStyle w:val="fontstyle01"/>
                <w:rFonts w:ascii="Times New Roman" w:hAnsi="Times New Roman"/>
              </w:rPr>
              <w:t>384-ФЗ</w:t>
            </w:r>
            <w:r>
              <w:rPr>
                <w:rStyle w:val="fontstyle01"/>
                <w:rFonts w:ascii="Times New Roman" w:hAnsi="Times New Roman"/>
              </w:rPr>
              <w:t>;</w:t>
            </w:r>
          </w:p>
          <w:p w14:paraId="3CED46BF" w14:textId="59C5E021" w:rsidR="00400A5E" w:rsidRDefault="00400A5E" w:rsidP="00400A5E">
            <w:pPr>
              <w:rPr>
                <w:rStyle w:val="fontstyle01"/>
                <w:rFonts w:ascii="Times New Roman" w:hAnsi="Times New Roman"/>
              </w:rPr>
            </w:pPr>
            <w:r w:rsidRPr="00F53B8D">
              <w:t>подпункт</w:t>
            </w:r>
            <w:r>
              <w:t> </w:t>
            </w:r>
            <w:r w:rsidRPr="00F53B8D">
              <w:t>3 п</w:t>
            </w:r>
            <w:r>
              <w:t>. </w:t>
            </w:r>
            <w:r w:rsidRPr="00F53B8D">
              <w:t>6 ст</w:t>
            </w:r>
            <w:r>
              <w:t>. </w:t>
            </w:r>
            <w:r w:rsidRPr="00F53B8D">
              <w:t>17 Федерального закона от 28 ноября 2011 № 337-ФЗ «О внесении изменений в Градостроительный кодекс Российской Федерации и отдельные законодательные акты Российской Федерации»</w:t>
            </w:r>
          </w:p>
        </w:tc>
      </w:tr>
      <w:tr w:rsidR="00400A5E" w:rsidRPr="008A330C" w14:paraId="114B8383" w14:textId="77777777" w:rsidTr="0084388A">
        <w:tc>
          <w:tcPr>
            <w:tcW w:w="42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</w:tcPr>
          <w:p w14:paraId="4B2AA4AE" w14:textId="5FC793FE" w:rsidR="00400A5E" w:rsidRDefault="00400A5E" w:rsidP="00997846">
            <w:pPr>
              <w:pStyle w:val="a3"/>
              <w:numPr>
                <w:ilvl w:val="0"/>
                <w:numId w:val="22"/>
              </w:numPr>
              <w:ind w:left="72" w:firstLine="0"/>
              <w:jc w:val="both"/>
              <w:rPr>
                <w:color w:val="000000"/>
              </w:rPr>
            </w:pPr>
            <w:r w:rsidRPr="00B97D07">
              <w:rPr>
                <w:color w:val="000000"/>
              </w:rPr>
              <w:t>В</w:t>
            </w:r>
            <w:r w:rsidRPr="00B97D07">
              <w:t xml:space="preserve"> разделе «</w:t>
            </w:r>
            <w:r w:rsidRPr="00B97D07">
              <w:rPr>
                <w:rFonts w:eastAsia="Times New Roman"/>
              </w:rPr>
              <w:t>Требования к обеспечению безопасной эксплуатации объектов капитального строительства»</w:t>
            </w:r>
            <w:r w:rsidRPr="00B97D07">
              <w:rPr>
                <w:color w:val="000000"/>
              </w:rPr>
              <w:t xml:space="preserve"> не указаны величины снеговых</w:t>
            </w:r>
            <w:r>
              <w:rPr>
                <w:color w:val="000000"/>
              </w:rPr>
              <w:t xml:space="preserve"> наг</w:t>
            </w:r>
            <w:r>
              <w:t xml:space="preserve">рузок на конструкции козырьков над крыльцами с учётом повышенных </w:t>
            </w:r>
            <w:proofErr w:type="spellStart"/>
            <w:r>
              <w:t>снегоотложений</w:t>
            </w:r>
            <w:proofErr w:type="spellEnd"/>
            <w:r>
              <w:t xml:space="preserve"> возле перепадов высоты. Следует указать максимальное и минимальное значение нагрузки и длину, на которой происходит это изменение.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FC8E76" w14:textId="3412AC01" w:rsidR="00400A5E" w:rsidRPr="002634F6" w:rsidRDefault="0084388A" w:rsidP="00400A5E">
            <w:pPr>
              <w:rPr>
                <w:rFonts w:eastAsia="Times New Roman"/>
              </w:rPr>
            </w:pPr>
            <w:r w:rsidRPr="0084388A">
              <w:rPr>
                <w:rFonts w:eastAsia="Times New Roman"/>
              </w:rPr>
              <w:t>Раздел 12.2. Требования к обеспечению безопасной эксплуатации объектов капитального строительства. Том 12.2. Шифр 01343000975200001-ТБЭ</w:t>
            </w:r>
          </w:p>
        </w:tc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885B1D" w14:textId="77777777" w:rsidR="00400A5E" w:rsidRDefault="00400A5E" w:rsidP="00400A5E">
            <w:pPr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>ч. 5, 6 ст. </w:t>
            </w:r>
            <w:r w:rsidRPr="00040BF8">
              <w:rPr>
                <w:rStyle w:val="fontstyle01"/>
                <w:rFonts w:ascii="Times New Roman" w:hAnsi="Times New Roman"/>
              </w:rPr>
              <w:t>15 Технического регламента №</w:t>
            </w:r>
            <w:r>
              <w:rPr>
                <w:rStyle w:val="fontstyle01"/>
                <w:rFonts w:ascii="Times New Roman" w:hAnsi="Times New Roman"/>
              </w:rPr>
              <w:t> </w:t>
            </w:r>
            <w:r w:rsidRPr="00040BF8">
              <w:rPr>
                <w:rStyle w:val="fontstyle01"/>
                <w:rFonts w:ascii="Times New Roman" w:hAnsi="Times New Roman"/>
              </w:rPr>
              <w:t>384-ФЗ</w:t>
            </w:r>
            <w:r>
              <w:rPr>
                <w:rStyle w:val="fontstyle01"/>
                <w:rFonts w:ascii="Times New Roman" w:hAnsi="Times New Roman"/>
              </w:rPr>
              <w:t>;</w:t>
            </w:r>
          </w:p>
          <w:p w14:paraId="1CF22A3F" w14:textId="741C5FB8" w:rsidR="00400A5E" w:rsidRDefault="00400A5E" w:rsidP="00400A5E">
            <w:pPr>
              <w:rPr>
                <w:rStyle w:val="fontstyle01"/>
                <w:rFonts w:ascii="Times New Roman" w:hAnsi="Times New Roman"/>
              </w:rPr>
            </w:pPr>
            <w:r w:rsidRPr="00F53B8D">
              <w:t>подпункт</w:t>
            </w:r>
            <w:r>
              <w:t> </w:t>
            </w:r>
            <w:r w:rsidRPr="00F53B8D">
              <w:t>3 п</w:t>
            </w:r>
            <w:r>
              <w:t>. </w:t>
            </w:r>
            <w:r w:rsidRPr="00F53B8D">
              <w:t>6 ст</w:t>
            </w:r>
            <w:r>
              <w:t>. </w:t>
            </w:r>
            <w:r w:rsidRPr="00F53B8D">
              <w:t>17 Федерального закона от 28 ноября 2011 № 337-ФЗ «О внесении изменений в Градостроительный кодекс Российской Федерации и отдельные законодательные акты Российской Федерации»</w:t>
            </w:r>
          </w:p>
        </w:tc>
      </w:tr>
      <w:bookmarkEnd w:id="1"/>
      <w:tr w:rsidR="00400A5E" w:rsidRPr="008A330C" w14:paraId="29046F2F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74FA68E9" w14:textId="24825274" w:rsidR="00400A5E" w:rsidRPr="00B40E32" w:rsidRDefault="00400A5E" w:rsidP="00400A5E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11.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15639980" w14:textId="3D8ED025" w:rsidR="00400A5E" w:rsidRPr="00B40E32" w:rsidRDefault="00400A5E" w:rsidP="00400A5E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color w:val="000000"/>
                <w:sz w:val="28"/>
                <w:szCs w:val="28"/>
                <w:shd w:val="clear" w:color="auto" w:fill="FFFFFF"/>
              </w:rPr>
              <w:t>Описание решения, реализация которого может привести к риску возникновения аварийных ситуаций на объекте капитального строительства, гибели людей, причинения значительного материального ущерба:</w:t>
            </w:r>
          </w:p>
        </w:tc>
      </w:tr>
      <w:tr w:rsidR="00400A5E" w:rsidRPr="008A330C" w14:paraId="3B692CAD" w14:textId="77777777" w:rsidTr="00756A03">
        <w:tc>
          <w:tcPr>
            <w:tcW w:w="105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20A6D5EA" w14:textId="73D34B30" w:rsidR="00400A5E" w:rsidRPr="008A330C" w:rsidRDefault="00400A5E" w:rsidP="00400A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400A5E" w:rsidRPr="00B40E32" w14:paraId="3DB085B8" w14:textId="77777777" w:rsidTr="00756A03"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726CCD06" w14:textId="516ED8DC" w:rsidR="00400A5E" w:rsidRPr="00B40E32" w:rsidRDefault="00400A5E" w:rsidP="00400A5E">
            <w:pPr>
              <w:rPr>
                <w:rFonts w:eastAsia="Times New Roman"/>
                <w:sz w:val="28"/>
                <w:szCs w:val="28"/>
              </w:rPr>
            </w:pPr>
            <w:r w:rsidRPr="00B40E32">
              <w:rPr>
                <w:rFonts w:eastAsia="Times New Roman"/>
                <w:sz w:val="28"/>
                <w:szCs w:val="28"/>
              </w:rPr>
              <w:t>12.</w:t>
            </w:r>
          </w:p>
        </w:tc>
        <w:tc>
          <w:tcPr>
            <w:tcW w:w="9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75" w:type="dxa"/>
              <w:bottom w:w="60" w:type="dxa"/>
              <w:right w:w="45" w:type="dxa"/>
            </w:tcMar>
            <w:vAlign w:val="center"/>
          </w:tcPr>
          <w:p w14:paraId="6F27B147" w14:textId="25C13DE0" w:rsidR="00997846" w:rsidRPr="00997846" w:rsidRDefault="00997846" w:rsidP="0099784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  <w:r w:rsidRPr="00997846">
              <w:rPr>
                <w:rFonts w:eastAsia="Times New Roman"/>
                <w:sz w:val="28"/>
                <w:szCs w:val="28"/>
              </w:rPr>
              <w:t>.0</w:t>
            </w:r>
            <w:r>
              <w:rPr>
                <w:rFonts w:eastAsia="Times New Roman"/>
                <w:sz w:val="28"/>
                <w:szCs w:val="28"/>
              </w:rPr>
              <w:t>1</w:t>
            </w:r>
            <w:r w:rsidRPr="00997846">
              <w:rPr>
                <w:rFonts w:eastAsia="Times New Roman"/>
                <w:sz w:val="28"/>
                <w:szCs w:val="28"/>
              </w:rPr>
              <w:t>.202</w:t>
            </w:r>
            <w:r>
              <w:rPr>
                <w:rFonts w:eastAsia="Times New Roman"/>
                <w:sz w:val="28"/>
                <w:szCs w:val="28"/>
              </w:rPr>
              <w:t xml:space="preserve">3 </w:t>
            </w:r>
            <w:r w:rsidRPr="00997846">
              <w:rPr>
                <w:rFonts w:eastAsia="Times New Roman"/>
                <w:sz w:val="28"/>
                <w:szCs w:val="28"/>
              </w:rPr>
              <w:t>г.</w:t>
            </w:r>
          </w:p>
          <w:p w14:paraId="60C8E1B5" w14:textId="77777777" w:rsidR="00997846" w:rsidRPr="00997846" w:rsidRDefault="00997846" w:rsidP="00997846">
            <w:pPr>
              <w:rPr>
                <w:rFonts w:eastAsia="Times New Roman"/>
                <w:sz w:val="28"/>
                <w:szCs w:val="28"/>
              </w:rPr>
            </w:pPr>
            <w:r w:rsidRPr="00997846">
              <w:rPr>
                <w:rFonts w:eastAsia="Times New Roman"/>
                <w:sz w:val="28"/>
                <w:szCs w:val="28"/>
              </w:rPr>
              <w:t xml:space="preserve">А.П. </w:t>
            </w:r>
            <w:proofErr w:type="spellStart"/>
            <w:r w:rsidRPr="00997846">
              <w:rPr>
                <w:rFonts w:eastAsia="Times New Roman"/>
                <w:sz w:val="28"/>
                <w:szCs w:val="28"/>
              </w:rPr>
              <w:t>Кренделев</w:t>
            </w:r>
            <w:proofErr w:type="spellEnd"/>
          </w:p>
          <w:p w14:paraId="2893805F" w14:textId="1587D2C5" w:rsidR="00400A5E" w:rsidRPr="00B40E32" w:rsidRDefault="00997846" w:rsidP="00997846">
            <w:pPr>
              <w:rPr>
                <w:rFonts w:eastAsia="Times New Roman"/>
                <w:sz w:val="28"/>
                <w:szCs w:val="28"/>
              </w:rPr>
            </w:pPr>
            <w:r w:rsidRPr="00997846">
              <w:rPr>
                <w:rFonts w:eastAsia="Times New Roman"/>
                <w:sz w:val="28"/>
                <w:szCs w:val="28"/>
              </w:rPr>
              <w:t>аттестат № МС-Э-40-2-6259 от 30.07.2015 г. по направлению «2.1.3. Конструктивные решения»</w:t>
            </w:r>
          </w:p>
        </w:tc>
      </w:tr>
    </w:tbl>
    <w:p w14:paraId="686D14E4" w14:textId="3BC76777" w:rsidR="006C3543" w:rsidRPr="00B40E32" w:rsidRDefault="006C3543"/>
    <w:sectPr w:rsidR="006C3543" w:rsidRPr="00B40E32" w:rsidSect="009B0CE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SOCPEUR">
    <w:altName w:val="ISOCPEUR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27EE"/>
    <w:multiLevelType w:val="hybridMultilevel"/>
    <w:tmpl w:val="36C21D28"/>
    <w:lvl w:ilvl="0" w:tplc="D3D89DF4">
      <w:start w:val="2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6190"/>
    <w:multiLevelType w:val="hybridMultilevel"/>
    <w:tmpl w:val="475852DC"/>
    <w:lvl w:ilvl="0" w:tplc="45588F84">
      <w:start w:val="1"/>
      <w:numFmt w:val="decimal"/>
      <w:lvlText w:val="%1."/>
      <w:lvlJc w:val="left"/>
      <w:pPr>
        <w:ind w:left="991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11" w:hanging="360"/>
      </w:pPr>
    </w:lvl>
    <w:lvl w:ilvl="2" w:tplc="0419001B" w:tentative="1">
      <w:start w:val="1"/>
      <w:numFmt w:val="lowerRoman"/>
      <w:lvlText w:val="%3."/>
      <w:lvlJc w:val="right"/>
      <w:pPr>
        <w:ind w:left="2431" w:hanging="180"/>
      </w:pPr>
    </w:lvl>
    <w:lvl w:ilvl="3" w:tplc="0419000F" w:tentative="1">
      <w:start w:val="1"/>
      <w:numFmt w:val="decimal"/>
      <w:lvlText w:val="%4."/>
      <w:lvlJc w:val="left"/>
      <w:pPr>
        <w:ind w:left="3151" w:hanging="360"/>
      </w:pPr>
    </w:lvl>
    <w:lvl w:ilvl="4" w:tplc="04190019" w:tentative="1">
      <w:start w:val="1"/>
      <w:numFmt w:val="lowerLetter"/>
      <w:lvlText w:val="%5."/>
      <w:lvlJc w:val="left"/>
      <w:pPr>
        <w:ind w:left="3871" w:hanging="360"/>
      </w:pPr>
    </w:lvl>
    <w:lvl w:ilvl="5" w:tplc="0419001B" w:tentative="1">
      <w:start w:val="1"/>
      <w:numFmt w:val="lowerRoman"/>
      <w:lvlText w:val="%6."/>
      <w:lvlJc w:val="right"/>
      <w:pPr>
        <w:ind w:left="4591" w:hanging="180"/>
      </w:pPr>
    </w:lvl>
    <w:lvl w:ilvl="6" w:tplc="0419000F" w:tentative="1">
      <w:start w:val="1"/>
      <w:numFmt w:val="decimal"/>
      <w:lvlText w:val="%7."/>
      <w:lvlJc w:val="left"/>
      <w:pPr>
        <w:ind w:left="5311" w:hanging="360"/>
      </w:pPr>
    </w:lvl>
    <w:lvl w:ilvl="7" w:tplc="04190019" w:tentative="1">
      <w:start w:val="1"/>
      <w:numFmt w:val="lowerLetter"/>
      <w:lvlText w:val="%8."/>
      <w:lvlJc w:val="left"/>
      <w:pPr>
        <w:ind w:left="6031" w:hanging="360"/>
      </w:pPr>
    </w:lvl>
    <w:lvl w:ilvl="8" w:tplc="0419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2" w15:restartNumberingAfterBreak="0">
    <w:nsid w:val="0A687B6E"/>
    <w:multiLevelType w:val="hybridMultilevel"/>
    <w:tmpl w:val="02D86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674C"/>
    <w:multiLevelType w:val="hybridMultilevel"/>
    <w:tmpl w:val="8E3AD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D6D37"/>
    <w:multiLevelType w:val="hybridMultilevel"/>
    <w:tmpl w:val="FA9248B0"/>
    <w:lvl w:ilvl="0" w:tplc="20D2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6F2FBE"/>
    <w:multiLevelType w:val="hybridMultilevel"/>
    <w:tmpl w:val="FB46551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4E1709"/>
    <w:multiLevelType w:val="hybridMultilevel"/>
    <w:tmpl w:val="FB46551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051E4B"/>
    <w:multiLevelType w:val="hybridMultilevel"/>
    <w:tmpl w:val="FB465510"/>
    <w:lvl w:ilvl="0" w:tplc="59B01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89569F"/>
    <w:multiLevelType w:val="hybridMultilevel"/>
    <w:tmpl w:val="B7BC2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049AF"/>
    <w:multiLevelType w:val="hybridMultilevel"/>
    <w:tmpl w:val="FB46551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5521E7"/>
    <w:multiLevelType w:val="hybridMultilevel"/>
    <w:tmpl w:val="F4D06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61ABF"/>
    <w:multiLevelType w:val="hybridMultilevel"/>
    <w:tmpl w:val="FB46551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D294935"/>
    <w:multiLevelType w:val="hybridMultilevel"/>
    <w:tmpl w:val="737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E48E5"/>
    <w:multiLevelType w:val="hybridMultilevel"/>
    <w:tmpl w:val="32903646"/>
    <w:lvl w:ilvl="0" w:tplc="2B4A03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69A11B16"/>
    <w:multiLevelType w:val="multilevel"/>
    <w:tmpl w:val="A1BE7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B3C3405"/>
    <w:multiLevelType w:val="hybridMultilevel"/>
    <w:tmpl w:val="1AA47E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B614042"/>
    <w:multiLevelType w:val="hybridMultilevel"/>
    <w:tmpl w:val="1B4E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C7A87"/>
    <w:multiLevelType w:val="hybridMultilevel"/>
    <w:tmpl w:val="F00E017C"/>
    <w:lvl w:ilvl="0" w:tplc="162E5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1F56A3"/>
    <w:multiLevelType w:val="hybridMultilevel"/>
    <w:tmpl w:val="7616B37A"/>
    <w:lvl w:ilvl="0" w:tplc="011CDDBE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4" w:hanging="360"/>
      </w:pPr>
    </w:lvl>
    <w:lvl w:ilvl="2" w:tplc="0419001B" w:tentative="1">
      <w:start w:val="1"/>
      <w:numFmt w:val="lowerRoman"/>
      <w:lvlText w:val="%3."/>
      <w:lvlJc w:val="right"/>
      <w:pPr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9" w15:restartNumberingAfterBreak="0">
    <w:nsid w:val="76B434C5"/>
    <w:multiLevelType w:val="hybridMultilevel"/>
    <w:tmpl w:val="F00E017C"/>
    <w:lvl w:ilvl="0" w:tplc="162E5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A4042CD"/>
    <w:multiLevelType w:val="hybridMultilevel"/>
    <w:tmpl w:val="1D56D7D6"/>
    <w:lvl w:ilvl="0" w:tplc="6AC46466">
      <w:start w:val="1"/>
      <w:numFmt w:val="decimal"/>
      <w:lvlText w:val="%1."/>
      <w:lvlJc w:val="left"/>
      <w:pPr>
        <w:ind w:left="1219" w:hanging="51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3C6F07"/>
    <w:multiLevelType w:val="multilevel"/>
    <w:tmpl w:val="67BCF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1"/>
  </w:num>
  <w:num w:numId="4">
    <w:abstractNumId w:val="2"/>
  </w:num>
  <w:num w:numId="5">
    <w:abstractNumId w:val="7"/>
  </w:num>
  <w:num w:numId="6">
    <w:abstractNumId w:val="12"/>
  </w:num>
  <w:num w:numId="7">
    <w:abstractNumId w:val="14"/>
  </w:num>
  <w:num w:numId="8">
    <w:abstractNumId w:val="16"/>
  </w:num>
  <w:num w:numId="9">
    <w:abstractNumId w:val="20"/>
  </w:num>
  <w:num w:numId="10">
    <w:abstractNumId w:val="10"/>
  </w:num>
  <w:num w:numId="11">
    <w:abstractNumId w:val="18"/>
  </w:num>
  <w:num w:numId="12">
    <w:abstractNumId w:val="13"/>
  </w:num>
  <w:num w:numId="13">
    <w:abstractNumId w:val="3"/>
  </w:num>
  <w:num w:numId="14">
    <w:abstractNumId w:val="15"/>
  </w:num>
  <w:num w:numId="15">
    <w:abstractNumId w:val="1"/>
  </w:num>
  <w:num w:numId="16">
    <w:abstractNumId w:val="19"/>
  </w:num>
  <w:num w:numId="17">
    <w:abstractNumId w:val="5"/>
  </w:num>
  <w:num w:numId="18">
    <w:abstractNumId w:val="9"/>
  </w:num>
  <w:num w:numId="19">
    <w:abstractNumId w:val="6"/>
  </w:num>
  <w:num w:numId="20">
    <w:abstractNumId w:val="11"/>
  </w:num>
  <w:num w:numId="21">
    <w:abstractNumId w:val="1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00"/>
    <w:rsid w:val="000010C9"/>
    <w:rsid w:val="00001FF5"/>
    <w:rsid w:val="0000678F"/>
    <w:rsid w:val="000108B5"/>
    <w:rsid w:val="00014495"/>
    <w:rsid w:val="00015D65"/>
    <w:rsid w:val="00035E5D"/>
    <w:rsid w:val="00040BF8"/>
    <w:rsid w:val="00041032"/>
    <w:rsid w:val="00043099"/>
    <w:rsid w:val="000525FD"/>
    <w:rsid w:val="00056C28"/>
    <w:rsid w:val="00060E2C"/>
    <w:rsid w:val="000663BE"/>
    <w:rsid w:val="00081CCC"/>
    <w:rsid w:val="000A1FB2"/>
    <w:rsid w:val="000B33B1"/>
    <w:rsid w:val="000B4F75"/>
    <w:rsid w:val="000C0105"/>
    <w:rsid w:val="000C3E21"/>
    <w:rsid w:val="000C5F82"/>
    <w:rsid w:val="000C6994"/>
    <w:rsid w:val="000C6B66"/>
    <w:rsid w:val="000D4910"/>
    <w:rsid w:val="000D5E42"/>
    <w:rsid w:val="000E37E7"/>
    <w:rsid w:val="000E63B2"/>
    <w:rsid w:val="000F6050"/>
    <w:rsid w:val="001130F6"/>
    <w:rsid w:val="00116186"/>
    <w:rsid w:val="00120052"/>
    <w:rsid w:val="0012367D"/>
    <w:rsid w:val="001262A5"/>
    <w:rsid w:val="001329DE"/>
    <w:rsid w:val="00135CFE"/>
    <w:rsid w:val="00145BF2"/>
    <w:rsid w:val="00147F5F"/>
    <w:rsid w:val="00160611"/>
    <w:rsid w:val="001624E1"/>
    <w:rsid w:val="00164537"/>
    <w:rsid w:val="00173A5B"/>
    <w:rsid w:val="001771F2"/>
    <w:rsid w:val="0018252A"/>
    <w:rsid w:val="001835F0"/>
    <w:rsid w:val="001926ED"/>
    <w:rsid w:val="00195037"/>
    <w:rsid w:val="00197142"/>
    <w:rsid w:val="001A68A1"/>
    <w:rsid w:val="001B20FD"/>
    <w:rsid w:val="001B47DF"/>
    <w:rsid w:val="001B6030"/>
    <w:rsid w:val="001C1332"/>
    <w:rsid w:val="001C546A"/>
    <w:rsid w:val="001D3507"/>
    <w:rsid w:val="001E2C39"/>
    <w:rsid w:val="001E661F"/>
    <w:rsid w:val="0020626D"/>
    <w:rsid w:val="002110B7"/>
    <w:rsid w:val="00215D0F"/>
    <w:rsid w:val="00217BFC"/>
    <w:rsid w:val="00222E12"/>
    <w:rsid w:val="002302C9"/>
    <w:rsid w:val="00235B17"/>
    <w:rsid w:val="002441BA"/>
    <w:rsid w:val="002444F6"/>
    <w:rsid w:val="00247EF2"/>
    <w:rsid w:val="00251CD4"/>
    <w:rsid w:val="00253087"/>
    <w:rsid w:val="002536FE"/>
    <w:rsid w:val="002634F6"/>
    <w:rsid w:val="00264CA3"/>
    <w:rsid w:val="0027089C"/>
    <w:rsid w:val="00272D4B"/>
    <w:rsid w:val="00274897"/>
    <w:rsid w:val="00275940"/>
    <w:rsid w:val="00276A1B"/>
    <w:rsid w:val="00281F38"/>
    <w:rsid w:val="00283700"/>
    <w:rsid w:val="00285AA6"/>
    <w:rsid w:val="00286BB1"/>
    <w:rsid w:val="002872DF"/>
    <w:rsid w:val="00290996"/>
    <w:rsid w:val="00294EDA"/>
    <w:rsid w:val="002A7B22"/>
    <w:rsid w:val="002A7E2C"/>
    <w:rsid w:val="002D390F"/>
    <w:rsid w:val="002D3E2B"/>
    <w:rsid w:val="002D69B7"/>
    <w:rsid w:val="002D6C9C"/>
    <w:rsid w:val="002E2212"/>
    <w:rsid w:val="002E35A7"/>
    <w:rsid w:val="002F00F3"/>
    <w:rsid w:val="002F0AA8"/>
    <w:rsid w:val="002F12AE"/>
    <w:rsid w:val="002F207A"/>
    <w:rsid w:val="00303A20"/>
    <w:rsid w:val="00307DB9"/>
    <w:rsid w:val="0031076F"/>
    <w:rsid w:val="0031720F"/>
    <w:rsid w:val="0032384E"/>
    <w:rsid w:val="0032717C"/>
    <w:rsid w:val="00340E96"/>
    <w:rsid w:val="00343BBF"/>
    <w:rsid w:val="003614C9"/>
    <w:rsid w:val="00363E7B"/>
    <w:rsid w:val="00367581"/>
    <w:rsid w:val="0037175B"/>
    <w:rsid w:val="00373091"/>
    <w:rsid w:val="003733E5"/>
    <w:rsid w:val="00386F47"/>
    <w:rsid w:val="00394069"/>
    <w:rsid w:val="00394F91"/>
    <w:rsid w:val="003959CC"/>
    <w:rsid w:val="00396363"/>
    <w:rsid w:val="003A1551"/>
    <w:rsid w:val="003A1A36"/>
    <w:rsid w:val="003B7539"/>
    <w:rsid w:val="003C38B9"/>
    <w:rsid w:val="003C413D"/>
    <w:rsid w:val="003C652F"/>
    <w:rsid w:val="003C7000"/>
    <w:rsid w:val="003D06D2"/>
    <w:rsid w:val="003D313F"/>
    <w:rsid w:val="003D4924"/>
    <w:rsid w:val="003D5AB7"/>
    <w:rsid w:val="003D5FA3"/>
    <w:rsid w:val="003D749C"/>
    <w:rsid w:val="003E2C5E"/>
    <w:rsid w:val="00400A5E"/>
    <w:rsid w:val="00401A96"/>
    <w:rsid w:val="00410318"/>
    <w:rsid w:val="004133EA"/>
    <w:rsid w:val="004205C3"/>
    <w:rsid w:val="00420703"/>
    <w:rsid w:val="00423E58"/>
    <w:rsid w:val="0042448A"/>
    <w:rsid w:val="004378D4"/>
    <w:rsid w:val="00451DD5"/>
    <w:rsid w:val="00455BD2"/>
    <w:rsid w:val="00461164"/>
    <w:rsid w:val="0047246E"/>
    <w:rsid w:val="00472925"/>
    <w:rsid w:val="00477716"/>
    <w:rsid w:val="00482150"/>
    <w:rsid w:val="0049263E"/>
    <w:rsid w:val="0049357E"/>
    <w:rsid w:val="004978A0"/>
    <w:rsid w:val="004A3FEB"/>
    <w:rsid w:val="004A56C1"/>
    <w:rsid w:val="004B2FF7"/>
    <w:rsid w:val="004B72A7"/>
    <w:rsid w:val="004C5175"/>
    <w:rsid w:val="004D431F"/>
    <w:rsid w:val="004D6CB4"/>
    <w:rsid w:val="004E2FD7"/>
    <w:rsid w:val="004E480C"/>
    <w:rsid w:val="004E5008"/>
    <w:rsid w:val="004E6513"/>
    <w:rsid w:val="004F07DE"/>
    <w:rsid w:val="004F21F7"/>
    <w:rsid w:val="004F4979"/>
    <w:rsid w:val="0050297B"/>
    <w:rsid w:val="0051676B"/>
    <w:rsid w:val="005179EB"/>
    <w:rsid w:val="00517B6F"/>
    <w:rsid w:val="005205C6"/>
    <w:rsid w:val="00524405"/>
    <w:rsid w:val="0053369A"/>
    <w:rsid w:val="005372C3"/>
    <w:rsid w:val="00541CED"/>
    <w:rsid w:val="00552227"/>
    <w:rsid w:val="00557E3E"/>
    <w:rsid w:val="005602E5"/>
    <w:rsid w:val="00564013"/>
    <w:rsid w:val="00566A7A"/>
    <w:rsid w:val="005744C3"/>
    <w:rsid w:val="005772F0"/>
    <w:rsid w:val="005820A5"/>
    <w:rsid w:val="005828A5"/>
    <w:rsid w:val="005858A8"/>
    <w:rsid w:val="00595746"/>
    <w:rsid w:val="005A5A4D"/>
    <w:rsid w:val="005A620D"/>
    <w:rsid w:val="005B5B36"/>
    <w:rsid w:val="005C4246"/>
    <w:rsid w:val="005D0C8B"/>
    <w:rsid w:val="005E11E5"/>
    <w:rsid w:val="005E31C9"/>
    <w:rsid w:val="005E6752"/>
    <w:rsid w:val="005E6A92"/>
    <w:rsid w:val="005E6DA9"/>
    <w:rsid w:val="005F1652"/>
    <w:rsid w:val="005F2562"/>
    <w:rsid w:val="005F491B"/>
    <w:rsid w:val="005F73E5"/>
    <w:rsid w:val="00603744"/>
    <w:rsid w:val="00604FF4"/>
    <w:rsid w:val="00610470"/>
    <w:rsid w:val="00613E78"/>
    <w:rsid w:val="006155FE"/>
    <w:rsid w:val="0062103A"/>
    <w:rsid w:val="00623100"/>
    <w:rsid w:val="00630352"/>
    <w:rsid w:val="00633E64"/>
    <w:rsid w:val="00641ED0"/>
    <w:rsid w:val="006579CD"/>
    <w:rsid w:val="00660296"/>
    <w:rsid w:val="00662F96"/>
    <w:rsid w:val="0067354B"/>
    <w:rsid w:val="0067570A"/>
    <w:rsid w:val="006764F3"/>
    <w:rsid w:val="0068361F"/>
    <w:rsid w:val="00694021"/>
    <w:rsid w:val="006C1E4F"/>
    <w:rsid w:val="006C1FFE"/>
    <w:rsid w:val="006C3543"/>
    <w:rsid w:val="006D53C2"/>
    <w:rsid w:val="006E437F"/>
    <w:rsid w:val="006F4EBF"/>
    <w:rsid w:val="00705C6D"/>
    <w:rsid w:val="00710D1B"/>
    <w:rsid w:val="00713428"/>
    <w:rsid w:val="00732540"/>
    <w:rsid w:val="00741795"/>
    <w:rsid w:val="007453AE"/>
    <w:rsid w:val="00750C51"/>
    <w:rsid w:val="00753FEE"/>
    <w:rsid w:val="00754CC1"/>
    <w:rsid w:val="0075694D"/>
    <w:rsid w:val="00756A03"/>
    <w:rsid w:val="00760CA3"/>
    <w:rsid w:val="00771E1C"/>
    <w:rsid w:val="00774AE5"/>
    <w:rsid w:val="00776653"/>
    <w:rsid w:val="00794164"/>
    <w:rsid w:val="00797183"/>
    <w:rsid w:val="007A2228"/>
    <w:rsid w:val="007A5098"/>
    <w:rsid w:val="007A7985"/>
    <w:rsid w:val="007B0450"/>
    <w:rsid w:val="007B1EAF"/>
    <w:rsid w:val="007B2F31"/>
    <w:rsid w:val="007C19E9"/>
    <w:rsid w:val="007C21FA"/>
    <w:rsid w:val="007D06B8"/>
    <w:rsid w:val="007E0899"/>
    <w:rsid w:val="007E30B5"/>
    <w:rsid w:val="007E4DA0"/>
    <w:rsid w:val="007E5FB4"/>
    <w:rsid w:val="0080029A"/>
    <w:rsid w:val="00803E37"/>
    <w:rsid w:val="00812E40"/>
    <w:rsid w:val="00817418"/>
    <w:rsid w:val="00832983"/>
    <w:rsid w:val="008400E1"/>
    <w:rsid w:val="0084101D"/>
    <w:rsid w:val="0084388A"/>
    <w:rsid w:val="0084686A"/>
    <w:rsid w:val="008470B3"/>
    <w:rsid w:val="008470BD"/>
    <w:rsid w:val="00847D3A"/>
    <w:rsid w:val="00850042"/>
    <w:rsid w:val="00855682"/>
    <w:rsid w:val="00856B9F"/>
    <w:rsid w:val="00861E27"/>
    <w:rsid w:val="00867D0B"/>
    <w:rsid w:val="00893116"/>
    <w:rsid w:val="0089389A"/>
    <w:rsid w:val="00894866"/>
    <w:rsid w:val="0089595B"/>
    <w:rsid w:val="008976D4"/>
    <w:rsid w:val="00897BCF"/>
    <w:rsid w:val="008A0FC6"/>
    <w:rsid w:val="008A330C"/>
    <w:rsid w:val="008B4433"/>
    <w:rsid w:val="008B45D1"/>
    <w:rsid w:val="008C6476"/>
    <w:rsid w:val="008C7BDC"/>
    <w:rsid w:val="008D1FAC"/>
    <w:rsid w:val="008D2C68"/>
    <w:rsid w:val="008D4445"/>
    <w:rsid w:val="008E169A"/>
    <w:rsid w:val="008E203A"/>
    <w:rsid w:val="008F1178"/>
    <w:rsid w:val="008F2730"/>
    <w:rsid w:val="00907525"/>
    <w:rsid w:val="00910015"/>
    <w:rsid w:val="00916BB9"/>
    <w:rsid w:val="009279B8"/>
    <w:rsid w:val="00933731"/>
    <w:rsid w:val="00936225"/>
    <w:rsid w:val="00936A0C"/>
    <w:rsid w:val="00943BBE"/>
    <w:rsid w:val="00945C52"/>
    <w:rsid w:val="009500E4"/>
    <w:rsid w:val="00950448"/>
    <w:rsid w:val="00951BDE"/>
    <w:rsid w:val="0095233D"/>
    <w:rsid w:val="009554FD"/>
    <w:rsid w:val="00957FB2"/>
    <w:rsid w:val="00963899"/>
    <w:rsid w:val="00965C95"/>
    <w:rsid w:val="009705C6"/>
    <w:rsid w:val="00971D19"/>
    <w:rsid w:val="00973073"/>
    <w:rsid w:val="009740E5"/>
    <w:rsid w:val="00990C0E"/>
    <w:rsid w:val="00997846"/>
    <w:rsid w:val="00997894"/>
    <w:rsid w:val="009A02A3"/>
    <w:rsid w:val="009A1841"/>
    <w:rsid w:val="009A5381"/>
    <w:rsid w:val="009B089F"/>
    <w:rsid w:val="009B0CE8"/>
    <w:rsid w:val="009B6BC5"/>
    <w:rsid w:val="009B797A"/>
    <w:rsid w:val="009C07EF"/>
    <w:rsid w:val="009C6882"/>
    <w:rsid w:val="009D019A"/>
    <w:rsid w:val="009D0698"/>
    <w:rsid w:val="009D16C1"/>
    <w:rsid w:val="009E4066"/>
    <w:rsid w:val="009E53B2"/>
    <w:rsid w:val="009F0C93"/>
    <w:rsid w:val="009F39DB"/>
    <w:rsid w:val="00A162F3"/>
    <w:rsid w:val="00A16334"/>
    <w:rsid w:val="00A17206"/>
    <w:rsid w:val="00A216DB"/>
    <w:rsid w:val="00A26225"/>
    <w:rsid w:val="00A30518"/>
    <w:rsid w:val="00A361E2"/>
    <w:rsid w:val="00A4704A"/>
    <w:rsid w:val="00A520E6"/>
    <w:rsid w:val="00A61F7D"/>
    <w:rsid w:val="00A657CA"/>
    <w:rsid w:val="00A76982"/>
    <w:rsid w:val="00A9208D"/>
    <w:rsid w:val="00A93548"/>
    <w:rsid w:val="00A94179"/>
    <w:rsid w:val="00A94CD4"/>
    <w:rsid w:val="00A95A77"/>
    <w:rsid w:val="00AA2101"/>
    <w:rsid w:val="00AA3F99"/>
    <w:rsid w:val="00AA4E4F"/>
    <w:rsid w:val="00AB4333"/>
    <w:rsid w:val="00AB661C"/>
    <w:rsid w:val="00AB794F"/>
    <w:rsid w:val="00AC114F"/>
    <w:rsid w:val="00AC16D9"/>
    <w:rsid w:val="00AC4846"/>
    <w:rsid w:val="00AD486B"/>
    <w:rsid w:val="00AD7B3D"/>
    <w:rsid w:val="00AE2EFD"/>
    <w:rsid w:val="00AE5ED2"/>
    <w:rsid w:val="00AF04A4"/>
    <w:rsid w:val="00B014DC"/>
    <w:rsid w:val="00B06789"/>
    <w:rsid w:val="00B06CC7"/>
    <w:rsid w:val="00B10D86"/>
    <w:rsid w:val="00B1137F"/>
    <w:rsid w:val="00B11D49"/>
    <w:rsid w:val="00B1222C"/>
    <w:rsid w:val="00B1256D"/>
    <w:rsid w:val="00B159FE"/>
    <w:rsid w:val="00B16237"/>
    <w:rsid w:val="00B40E32"/>
    <w:rsid w:val="00B4186E"/>
    <w:rsid w:val="00B44A9E"/>
    <w:rsid w:val="00B50468"/>
    <w:rsid w:val="00B54751"/>
    <w:rsid w:val="00B55AA0"/>
    <w:rsid w:val="00B75BFD"/>
    <w:rsid w:val="00B81CF8"/>
    <w:rsid w:val="00B8355B"/>
    <w:rsid w:val="00B90821"/>
    <w:rsid w:val="00B90F61"/>
    <w:rsid w:val="00B90F84"/>
    <w:rsid w:val="00B912FF"/>
    <w:rsid w:val="00B92F86"/>
    <w:rsid w:val="00B936DF"/>
    <w:rsid w:val="00B9741F"/>
    <w:rsid w:val="00B97D07"/>
    <w:rsid w:val="00BA004F"/>
    <w:rsid w:val="00BA1EE6"/>
    <w:rsid w:val="00BA3489"/>
    <w:rsid w:val="00BB37F5"/>
    <w:rsid w:val="00BB53EA"/>
    <w:rsid w:val="00BB71E6"/>
    <w:rsid w:val="00BC11B6"/>
    <w:rsid w:val="00BC4EE9"/>
    <w:rsid w:val="00BC59CD"/>
    <w:rsid w:val="00BC64F4"/>
    <w:rsid w:val="00BD5485"/>
    <w:rsid w:val="00BD588C"/>
    <w:rsid w:val="00BE559A"/>
    <w:rsid w:val="00BE7857"/>
    <w:rsid w:val="00BF2095"/>
    <w:rsid w:val="00BF5887"/>
    <w:rsid w:val="00BF6E14"/>
    <w:rsid w:val="00C0753A"/>
    <w:rsid w:val="00C30975"/>
    <w:rsid w:val="00C30B9B"/>
    <w:rsid w:val="00C312A2"/>
    <w:rsid w:val="00C31952"/>
    <w:rsid w:val="00C32D92"/>
    <w:rsid w:val="00C35DB4"/>
    <w:rsid w:val="00C44D8D"/>
    <w:rsid w:val="00C50F82"/>
    <w:rsid w:val="00C53CB3"/>
    <w:rsid w:val="00C60A36"/>
    <w:rsid w:val="00C63C75"/>
    <w:rsid w:val="00C647B7"/>
    <w:rsid w:val="00C72D38"/>
    <w:rsid w:val="00C810A3"/>
    <w:rsid w:val="00C82A7B"/>
    <w:rsid w:val="00C86E6B"/>
    <w:rsid w:val="00C91475"/>
    <w:rsid w:val="00C92FD3"/>
    <w:rsid w:val="00C95B33"/>
    <w:rsid w:val="00C95FB0"/>
    <w:rsid w:val="00CB015E"/>
    <w:rsid w:val="00CB1852"/>
    <w:rsid w:val="00CB3466"/>
    <w:rsid w:val="00CC1C21"/>
    <w:rsid w:val="00CC35B6"/>
    <w:rsid w:val="00CC4E9C"/>
    <w:rsid w:val="00CD4489"/>
    <w:rsid w:val="00CD5182"/>
    <w:rsid w:val="00CD5336"/>
    <w:rsid w:val="00CE1D0B"/>
    <w:rsid w:val="00CE502A"/>
    <w:rsid w:val="00CF7C76"/>
    <w:rsid w:val="00D01B03"/>
    <w:rsid w:val="00D02F16"/>
    <w:rsid w:val="00D03515"/>
    <w:rsid w:val="00D03B0C"/>
    <w:rsid w:val="00D04239"/>
    <w:rsid w:val="00D04A8F"/>
    <w:rsid w:val="00D1346A"/>
    <w:rsid w:val="00D162DD"/>
    <w:rsid w:val="00D273BB"/>
    <w:rsid w:val="00D31AC2"/>
    <w:rsid w:val="00D324A0"/>
    <w:rsid w:val="00D353F5"/>
    <w:rsid w:val="00D35CC0"/>
    <w:rsid w:val="00D44F5A"/>
    <w:rsid w:val="00D46534"/>
    <w:rsid w:val="00D5360B"/>
    <w:rsid w:val="00D537E4"/>
    <w:rsid w:val="00D62D09"/>
    <w:rsid w:val="00D6531A"/>
    <w:rsid w:val="00D667C1"/>
    <w:rsid w:val="00D6699F"/>
    <w:rsid w:val="00D833BE"/>
    <w:rsid w:val="00D8352F"/>
    <w:rsid w:val="00D90421"/>
    <w:rsid w:val="00D9282B"/>
    <w:rsid w:val="00D9762D"/>
    <w:rsid w:val="00DA3010"/>
    <w:rsid w:val="00DB769E"/>
    <w:rsid w:val="00DC0C0C"/>
    <w:rsid w:val="00DC3AB3"/>
    <w:rsid w:val="00DC3F32"/>
    <w:rsid w:val="00DD13BB"/>
    <w:rsid w:val="00DD23FE"/>
    <w:rsid w:val="00DD3E0C"/>
    <w:rsid w:val="00DD5162"/>
    <w:rsid w:val="00DE1EE0"/>
    <w:rsid w:val="00DE47C0"/>
    <w:rsid w:val="00DE5CA2"/>
    <w:rsid w:val="00DE6D0F"/>
    <w:rsid w:val="00DF0021"/>
    <w:rsid w:val="00DF4458"/>
    <w:rsid w:val="00E029F5"/>
    <w:rsid w:val="00E210BF"/>
    <w:rsid w:val="00E2361F"/>
    <w:rsid w:val="00E406CC"/>
    <w:rsid w:val="00E44E7E"/>
    <w:rsid w:val="00E45941"/>
    <w:rsid w:val="00E477CA"/>
    <w:rsid w:val="00E50441"/>
    <w:rsid w:val="00E50F54"/>
    <w:rsid w:val="00E631BF"/>
    <w:rsid w:val="00E71DB6"/>
    <w:rsid w:val="00E72489"/>
    <w:rsid w:val="00E73B1C"/>
    <w:rsid w:val="00E755D3"/>
    <w:rsid w:val="00E77E5B"/>
    <w:rsid w:val="00E84EA7"/>
    <w:rsid w:val="00E87B41"/>
    <w:rsid w:val="00E923C8"/>
    <w:rsid w:val="00E96951"/>
    <w:rsid w:val="00E9735E"/>
    <w:rsid w:val="00EA2A06"/>
    <w:rsid w:val="00EA3304"/>
    <w:rsid w:val="00EA551A"/>
    <w:rsid w:val="00EB019A"/>
    <w:rsid w:val="00EB1588"/>
    <w:rsid w:val="00EB4B24"/>
    <w:rsid w:val="00EB57B1"/>
    <w:rsid w:val="00EC1A19"/>
    <w:rsid w:val="00EC5EB2"/>
    <w:rsid w:val="00ED2AC6"/>
    <w:rsid w:val="00ED38D7"/>
    <w:rsid w:val="00ED4F12"/>
    <w:rsid w:val="00EE3235"/>
    <w:rsid w:val="00EE439E"/>
    <w:rsid w:val="00EE5917"/>
    <w:rsid w:val="00EE6625"/>
    <w:rsid w:val="00EF1715"/>
    <w:rsid w:val="00EF4C3D"/>
    <w:rsid w:val="00F03016"/>
    <w:rsid w:val="00F16397"/>
    <w:rsid w:val="00F16F72"/>
    <w:rsid w:val="00F26E27"/>
    <w:rsid w:val="00F31311"/>
    <w:rsid w:val="00F31C63"/>
    <w:rsid w:val="00F36289"/>
    <w:rsid w:val="00F375B5"/>
    <w:rsid w:val="00F46F5F"/>
    <w:rsid w:val="00F52036"/>
    <w:rsid w:val="00F53B8D"/>
    <w:rsid w:val="00F54E9B"/>
    <w:rsid w:val="00F6614E"/>
    <w:rsid w:val="00F665E5"/>
    <w:rsid w:val="00F73CCA"/>
    <w:rsid w:val="00F773DB"/>
    <w:rsid w:val="00F84DF3"/>
    <w:rsid w:val="00F856CF"/>
    <w:rsid w:val="00F916C4"/>
    <w:rsid w:val="00F94351"/>
    <w:rsid w:val="00F95118"/>
    <w:rsid w:val="00FB0412"/>
    <w:rsid w:val="00FB7158"/>
    <w:rsid w:val="00FC00E7"/>
    <w:rsid w:val="00FC266E"/>
    <w:rsid w:val="00FC70F9"/>
    <w:rsid w:val="00FD7BB4"/>
    <w:rsid w:val="00FE4E24"/>
    <w:rsid w:val="00FE63A9"/>
    <w:rsid w:val="00FF34BD"/>
    <w:rsid w:val="00FF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CB4E"/>
  <w15:chartTrackingRefBased/>
  <w15:docId w15:val="{2461A1CB-CB9E-42D6-8D04-2FBB70E4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9F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B159FE"/>
    <w:pPr>
      <w:spacing w:before="100" w:beforeAutospacing="1" w:after="100" w:afterAutospacing="1"/>
    </w:pPr>
    <w:rPr>
      <w:rFonts w:eastAsia="Times New Roman"/>
    </w:rPr>
  </w:style>
  <w:style w:type="paragraph" w:styleId="a3">
    <w:name w:val="List Paragraph"/>
    <w:basedOn w:val="a"/>
    <w:uiPriority w:val="34"/>
    <w:qFormat/>
    <w:rsid w:val="00AF04A4"/>
    <w:pPr>
      <w:ind w:left="720"/>
      <w:contextualSpacing/>
    </w:pPr>
  </w:style>
  <w:style w:type="character" w:customStyle="1" w:styleId="fontstyle01">
    <w:name w:val="fontstyle01"/>
    <w:basedOn w:val="a0"/>
    <w:rsid w:val="00D44F5A"/>
    <w:rPr>
      <w:rFonts w:ascii="ISOCPEUR" w:hAnsi="ISOCPEU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926E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match">
    <w:name w:val="match"/>
    <w:basedOn w:val="a0"/>
    <w:rsid w:val="005F1652"/>
  </w:style>
  <w:style w:type="character" w:customStyle="1" w:styleId="apple-converted-space">
    <w:name w:val="apple-converted-space"/>
    <w:basedOn w:val="a0"/>
    <w:rsid w:val="005F1652"/>
  </w:style>
  <w:style w:type="paragraph" w:styleId="a4">
    <w:name w:val="Title"/>
    <w:aliases w:val="Название1,Çàãîëîâîê,Введение,Введение Знак"/>
    <w:basedOn w:val="a"/>
    <w:link w:val="1"/>
    <w:qFormat/>
    <w:rsid w:val="002D69B7"/>
    <w:pPr>
      <w:jc w:val="center"/>
    </w:pPr>
    <w:rPr>
      <w:rFonts w:eastAsia="Times New Roman"/>
      <w:sz w:val="28"/>
      <w:szCs w:val="20"/>
    </w:rPr>
  </w:style>
  <w:style w:type="character" w:customStyle="1" w:styleId="a5">
    <w:name w:val="Заголовок Знак"/>
    <w:basedOn w:val="a0"/>
    <w:uiPriority w:val="10"/>
    <w:rsid w:val="002D69B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">
    <w:name w:val="Заголовок Знак1"/>
    <w:aliases w:val="Название1 Знак,Çàãîëîâîê Знак,Введение Знак1,Введение Знак Знак"/>
    <w:link w:val="a4"/>
    <w:rsid w:val="002D69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basedOn w:val="a"/>
    <w:next w:val="a4"/>
    <w:qFormat/>
    <w:rsid w:val="00F53B8D"/>
    <w:pPr>
      <w:jc w:val="center"/>
    </w:pPr>
    <w:rPr>
      <w:rFonts w:eastAsia="Times New Roman"/>
      <w:sz w:val="28"/>
      <w:szCs w:val="20"/>
    </w:rPr>
  </w:style>
  <w:style w:type="paragraph" w:customStyle="1" w:styleId="a7">
    <w:basedOn w:val="a"/>
    <w:next w:val="a4"/>
    <w:qFormat/>
    <w:rsid w:val="00524405"/>
    <w:pPr>
      <w:jc w:val="center"/>
    </w:pPr>
    <w:rPr>
      <w:rFonts w:eastAsia="Times New Roman"/>
      <w:sz w:val="28"/>
      <w:szCs w:val="20"/>
    </w:rPr>
  </w:style>
  <w:style w:type="paragraph" w:customStyle="1" w:styleId="a8">
    <w:basedOn w:val="a"/>
    <w:next w:val="a4"/>
    <w:qFormat/>
    <w:rsid w:val="003D06D2"/>
    <w:pPr>
      <w:jc w:val="center"/>
    </w:pPr>
    <w:rPr>
      <w:rFonts w:eastAsia="Times New Roman"/>
      <w:sz w:val="28"/>
      <w:szCs w:val="20"/>
    </w:rPr>
  </w:style>
  <w:style w:type="character" w:customStyle="1" w:styleId="fontstyle11">
    <w:name w:val="fontstyle11"/>
    <w:basedOn w:val="a0"/>
    <w:rsid w:val="00455BD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9">
    <w:name w:val="No Spacing"/>
    <w:uiPriority w:val="1"/>
    <w:qFormat/>
    <w:rsid w:val="006C1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7126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6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2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9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38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836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9540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2B557-0F3B-4CCB-98C2-9D31DBB4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Atoyan Elena</dc:creator>
  <cp:keywords/>
  <dc:description/>
  <cp:lastModifiedBy>Andrey</cp:lastModifiedBy>
  <cp:revision>4</cp:revision>
  <dcterms:created xsi:type="dcterms:W3CDTF">2022-10-26T08:35:00Z</dcterms:created>
  <dcterms:modified xsi:type="dcterms:W3CDTF">2023-01-13T07:29:00Z</dcterms:modified>
</cp:coreProperties>
</file>